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C" w:rsidRDefault="009179CC"/>
    <w:p w:rsidR="0060676F" w:rsidRDefault="0060676F"/>
    <w:p w:rsidR="00EF72D9" w:rsidRPr="00416F39" w:rsidRDefault="00416F39" w:rsidP="0060676F">
      <w:pPr>
        <w:rPr>
          <w:lang/>
        </w:rPr>
      </w:pPr>
      <w:r>
        <w:rPr>
          <w:lang/>
        </w:rPr>
        <w:t xml:space="preserve"> </w:t>
      </w:r>
    </w:p>
    <w:p w:rsidR="0060676F" w:rsidRPr="005823AD" w:rsidRDefault="00F6512A" w:rsidP="0060676F">
      <w:pPr>
        <w:rPr>
          <w:b/>
          <w:lang/>
        </w:rPr>
      </w:pPr>
      <w:r>
        <w:rPr>
          <w:b/>
          <w:lang/>
        </w:rPr>
        <w:t>1.0</w:t>
      </w:r>
      <w:r>
        <w:rPr>
          <w:b/>
          <w:lang/>
        </w:rPr>
        <w:tab/>
      </w:r>
      <w:r w:rsidR="0060676F" w:rsidRPr="005823AD">
        <w:rPr>
          <w:b/>
          <w:lang/>
        </w:rPr>
        <w:t>УВОД</w:t>
      </w:r>
    </w:p>
    <w:p w:rsidR="0060676F" w:rsidRDefault="00813232" w:rsidP="00813232">
      <w:pPr>
        <w:ind w:firstLine="708"/>
        <w:rPr>
          <w:lang/>
        </w:rPr>
      </w:pPr>
      <w:r>
        <w:rPr>
          <w:lang/>
        </w:rPr>
        <w:t xml:space="preserve">Скупштина града Вршца, на седници одржаној 31.01.2017. године, донела је Одлуку о изради Плана детаљне регулације блока 83А („Ново гробље“) у Вршцу. </w:t>
      </w:r>
    </w:p>
    <w:p w:rsidR="00813232" w:rsidRDefault="00813232" w:rsidP="00813232">
      <w:pPr>
        <w:ind w:firstLine="708"/>
        <w:rPr>
          <w:lang/>
        </w:rPr>
      </w:pPr>
      <w:r>
        <w:rPr>
          <w:lang/>
        </w:rPr>
        <w:t xml:space="preserve">На основу члана 45а Закона о планирању и изградњи („Сл. Гласник РС“ бр. 72/09, 81/09 – исправка, 64/10 – Одлука УС, 24/11, 121/12, 42/13 – Одлука УС, 50/13 – Одлука УС, 54/13 – Одлука УС, 98/13 – Одлука УС, 132/14 и 145/14), ради упознавања јавности са општим циљевима и сврхом израде Плана, могућим решењима за уређење простора и ефектима планирања, израђен је материјал за рани јавни увид, као прва фаза израде Плана. </w:t>
      </w:r>
    </w:p>
    <w:p w:rsidR="00DA6C40" w:rsidRDefault="00DA6C40" w:rsidP="00DA6C40">
      <w:pPr>
        <w:rPr>
          <w:b/>
          <w:lang/>
        </w:rPr>
      </w:pPr>
    </w:p>
    <w:p w:rsidR="00DA6C40" w:rsidRPr="005823AD" w:rsidRDefault="00DA6C40" w:rsidP="00DA6C40">
      <w:pPr>
        <w:rPr>
          <w:b/>
          <w:lang/>
        </w:rPr>
      </w:pPr>
      <w:r>
        <w:rPr>
          <w:b/>
          <w:lang/>
        </w:rPr>
        <w:t>2.0</w:t>
      </w:r>
      <w:r>
        <w:rPr>
          <w:b/>
          <w:lang/>
        </w:rPr>
        <w:tab/>
      </w:r>
      <w:r w:rsidRPr="005823AD">
        <w:rPr>
          <w:b/>
          <w:lang/>
        </w:rPr>
        <w:t>ОПИС ГРАНИЦЕ ПЛАНСКОГ ДОКУМЕНТА</w:t>
      </w:r>
    </w:p>
    <w:p w:rsidR="0060676F" w:rsidRDefault="001709A9" w:rsidP="0051315F">
      <w:pPr>
        <w:ind w:firstLine="708"/>
        <w:rPr>
          <w:lang/>
        </w:rPr>
      </w:pPr>
      <w:r>
        <w:rPr>
          <w:lang/>
        </w:rPr>
        <w:t>Генералним планом Вршца дефинисано је подручје за проширење градског гробља између  локалног пута Вршац – Павлиш (</w:t>
      </w:r>
      <w:r w:rsidR="0051315F">
        <w:rPr>
          <w:lang/>
        </w:rPr>
        <w:t>односно</w:t>
      </w:r>
      <w:r w:rsidR="00813232">
        <w:rPr>
          <w:lang/>
        </w:rPr>
        <w:t>,</w:t>
      </w:r>
      <w:r w:rsidR="0051315F">
        <w:rPr>
          <w:lang/>
        </w:rPr>
        <w:t xml:space="preserve"> до завршетка обилазнице око града, </w:t>
      </w:r>
      <w:r>
        <w:rPr>
          <w:lang/>
        </w:rPr>
        <w:t xml:space="preserve">Државног пута </w:t>
      </w:r>
      <w:r>
        <w:rPr>
          <w:rFonts w:ascii="Arial" w:hAnsi="Arial" w:cs="Arial"/>
          <w:lang/>
        </w:rPr>
        <w:t>I</w:t>
      </w:r>
      <w:r>
        <w:rPr>
          <w:lang/>
        </w:rPr>
        <w:t>Б реда Београд – Вршац – Државна граница са Румунијом</w:t>
      </w:r>
      <w:r w:rsidR="0051315F">
        <w:rPr>
          <w:lang/>
        </w:rPr>
        <w:t>)</w:t>
      </w:r>
      <w:r>
        <w:rPr>
          <w:lang/>
        </w:rPr>
        <w:t>, жељезничке пруге Вршац – Зрењанин, границе грађевинског реона Вршац и пруге Београд Дунав – Панчево - Вршац – Државна граница са Румунијом. Простор градског гробља и планираног новог гробља пресеца жељезничка пруга Београд Дунав – Панчево - Вршац – Државна граница са Румунијом.</w:t>
      </w:r>
    </w:p>
    <w:p w:rsidR="004725D9" w:rsidRDefault="004725D9" w:rsidP="004725D9">
      <w:pPr>
        <w:rPr>
          <w:lang/>
        </w:rPr>
      </w:pPr>
      <w:r>
        <w:rPr>
          <w:noProof/>
          <w:lang w:val="en-US"/>
        </w:rPr>
        <w:drawing>
          <wp:inline distT="0" distB="0" distL="0" distR="0">
            <wp:extent cx="5731510" cy="43199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GrbljeGeoS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D9" w:rsidRDefault="004725D9" w:rsidP="0051315F">
      <w:pPr>
        <w:ind w:firstLine="708"/>
        <w:rPr>
          <w:lang/>
        </w:rPr>
      </w:pPr>
    </w:p>
    <w:p w:rsidR="001709A9" w:rsidRDefault="001709A9" w:rsidP="0060676F">
      <w:pPr>
        <w:rPr>
          <w:lang/>
        </w:rPr>
      </w:pPr>
      <w:r>
        <w:rPr>
          <w:lang/>
        </w:rPr>
        <w:t>Почетна</w:t>
      </w:r>
      <w:r w:rsidR="00CC3FFC">
        <w:rPr>
          <w:lang w:val="en-US"/>
        </w:rPr>
        <w:t xml:space="preserve">, </w:t>
      </w:r>
      <w:r w:rsidR="00CC3FFC">
        <w:rPr>
          <w:lang/>
        </w:rPr>
        <w:t>најсевернија тачка границе обухвата Плана, налази се на тромеђи кат. парцела 17837, 17838 и 27453/2 – парцела железничке пруге Београд Дунав – Панчево – Вршац – Државна граница са Румунијом. Од почетне тачке граница иде ка југу, западном границом парцеле 27453/2 (парцела пруге), до тромеђе кат. парцела 17857, 27455 и 27453/2.</w:t>
      </w:r>
    </w:p>
    <w:p w:rsidR="00CC3FFC" w:rsidRDefault="00CC3FFC" w:rsidP="0060676F">
      <w:pPr>
        <w:rPr>
          <w:lang/>
        </w:rPr>
      </w:pPr>
      <w:r>
        <w:rPr>
          <w:lang/>
        </w:rPr>
        <w:t>Даље границ</w:t>
      </w:r>
      <w:r w:rsidR="005B20FF">
        <w:rPr>
          <w:lang/>
        </w:rPr>
        <w:t>а</w:t>
      </w:r>
      <w:r>
        <w:rPr>
          <w:lang/>
        </w:rPr>
        <w:t xml:space="preserve"> иде западно </w:t>
      </w:r>
      <w:r w:rsidR="005B20FF">
        <w:rPr>
          <w:lang/>
        </w:rPr>
        <w:t>међом</w:t>
      </w:r>
      <w:r>
        <w:rPr>
          <w:lang/>
        </w:rPr>
        <w:t xml:space="preserve"> између кат, парцела 17857 и 27455, а затим на југ границом између истих парцела до тачке 107 на тромеђи кат. парцела  17857, 27455 и 9709/6.</w:t>
      </w:r>
    </w:p>
    <w:p w:rsidR="00D51D42" w:rsidRDefault="00CC3FFC" w:rsidP="0060676F">
      <w:pPr>
        <w:rPr>
          <w:lang/>
        </w:rPr>
      </w:pPr>
      <w:r>
        <w:rPr>
          <w:lang/>
        </w:rPr>
        <w:t>Од тачке 107 граница иде на запад до тачке 105 на троме</w:t>
      </w:r>
      <w:r w:rsidR="00D51D42">
        <w:rPr>
          <w:lang/>
        </w:rPr>
        <w:t>ђ</w:t>
      </w:r>
      <w:r>
        <w:rPr>
          <w:lang/>
        </w:rPr>
        <w:t>и кат. парцела 27444/2</w:t>
      </w:r>
      <w:r w:rsidR="00D51D42">
        <w:rPr>
          <w:lang/>
        </w:rPr>
        <w:t xml:space="preserve"> – пруга, 27330 – пољски пут и 9709/6.</w:t>
      </w:r>
    </w:p>
    <w:p w:rsidR="00D51D42" w:rsidRDefault="00D51D42" w:rsidP="0060676F">
      <w:pPr>
        <w:rPr>
          <w:lang/>
        </w:rPr>
      </w:pPr>
      <w:r>
        <w:rPr>
          <w:lang/>
        </w:rPr>
        <w:t>Даље граница иде  североисточном границом парцеле железничке пруге Вршац – Зрењанин 27444/2, до тачке на тромеђи кат. парецла  17762, 27444/2 и 27331 – пољски пут.</w:t>
      </w:r>
    </w:p>
    <w:p w:rsidR="00D51D42" w:rsidRDefault="00D51D42" w:rsidP="0060676F">
      <w:pPr>
        <w:rPr>
          <w:lang/>
        </w:rPr>
      </w:pPr>
      <w:r>
        <w:rPr>
          <w:lang/>
        </w:rPr>
        <w:t>Граница даље иде у правцу севера источном границом працеле пољског пута 27331, до тромеђе кат. парцела 17783/3, 17785/2 и 27331.</w:t>
      </w:r>
    </w:p>
    <w:p w:rsidR="00CC3FFC" w:rsidRDefault="00D51D42" w:rsidP="0060676F">
      <w:pPr>
        <w:rPr>
          <w:lang/>
        </w:rPr>
      </w:pPr>
      <w:r>
        <w:rPr>
          <w:lang/>
        </w:rPr>
        <w:t xml:space="preserve">Од претходне тачке граница обухвата плана скреће на исток, међом између кат. парцела 17783/2 и 17785/2, до тромеђе између кат. парцела </w:t>
      </w:r>
      <w:r w:rsidR="00CC3FFC">
        <w:rPr>
          <w:lang/>
        </w:rPr>
        <w:t xml:space="preserve"> </w:t>
      </w:r>
      <w:r>
        <w:rPr>
          <w:lang/>
        </w:rPr>
        <w:t>17783/2, 17785/2 и 27330 – пољски пут.</w:t>
      </w:r>
    </w:p>
    <w:p w:rsidR="00D51D42" w:rsidRDefault="00D51D42" w:rsidP="0060676F">
      <w:pPr>
        <w:rPr>
          <w:lang/>
        </w:rPr>
      </w:pPr>
      <w:r>
        <w:rPr>
          <w:lang/>
        </w:rPr>
        <w:t>Прелази преко пољског пута до тромеђе кат. парцела 17827, 17828 и 27330, и даље међом између кат парцела 17827 и 17828 до почетне тачке.</w:t>
      </w:r>
    </w:p>
    <w:p w:rsidR="0051315F" w:rsidRDefault="0051315F" w:rsidP="0060676F">
      <w:pPr>
        <w:rPr>
          <w:lang/>
        </w:rPr>
      </w:pPr>
      <w:r>
        <w:rPr>
          <w:lang/>
        </w:rPr>
        <w:t>У случају неслагања описа границе планског документа, важи граница уцртана на графичком прилогу.</w:t>
      </w:r>
    </w:p>
    <w:p w:rsidR="001709A9" w:rsidRPr="001709A9" w:rsidRDefault="0051315F" w:rsidP="0060676F">
      <w:pPr>
        <w:rPr>
          <w:lang/>
        </w:rPr>
      </w:pPr>
      <w:r>
        <w:rPr>
          <w:lang/>
        </w:rPr>
        <w:t xml:space="preserve">Површина обухвата План је </w:t>
      </w:r>
      <w:r w:rsidR="0006475B">
        <w:rPr>
          <w:lang/>
        </w:rPr>
        <w:t>11,12</w:t>
      </w:r>
      <w:r>
        <w:rPr>
          <w:lang/>
        </w:rPr>
        <w:t xml:space="preserve">  ха.</w:t>
      </w:r>
      <w:r w:rsidR="001709A9">
        <w:rPr>
          <w:lang/>
        </w:rPr>
        <w:t xml:space="preserve"> </w:t>
      </w:r>
    </w:p>
    <w:p w:rsidR="0051315F" w:rsidRDefault="0051315F" w:rsidP="0060676F">
      <w:pPr>
        <w:rPr>
          <w:lang/>
        </w:rPr>
      </w:pPr>
    </w:p>
    <w:p w:rsidR="0060676F" w:rsidRPr="007A13AF" w:rsidRDefault="00F6512A" w:rsidP="0060676F">
      <w:pPr>
        <w:rPr>
          <w:b/>
          <w:lang/>
        </w:rPr>
      </w:pPr>
      <w:r>
        <w:rPr>
          <w:b/>
          <w:lang/>
        </w:rPr>
        <w:t>3.0</w:t>
      </w:r>
      <w:r>
        <w:rPr>
          <w:b/>
          <w:lang/>
        </w:rPr>
        <w:tab/>
      </w:r>
      <w:r w:rsidR="0060676F" w:rsidRPr="007A13AF">
        <w:rPr>
          <w:b/>
          <w:lang/>
        </w:rPr>
        <w:t>ИЗВОД ИЗ ПЛАНСКОГ ДОКУМЕНТА ВИШЕГ РЕДА</w:t>
      </w:r>
    </w:p>
    <w:p w:rsidR="0060676F" w:rsidRDefault="00F6512A" w:rsidP="0060676F">
      <w:pPr>
        <w:rPr>
          <w:lang/>
        </w:rPr>
      </w:pPr>
      <w:r>
        <w:rPr>
          <w:b/>
          <w:lang/>
        </w:rPr>
        <w:t>3.1</w:t>
      </w:r>
      <w:r>
        <w:rPr>
          <w:b/>
          <w:lang/>
        </w:rPr>
        <w:tab/>
      </w:r>
      <w:r w:rsidR="0060676F" w:rsidRPr="007A13AF">
        <w:rPr>
          <w:b/>
          <w:lang/>
        </w:rPr>
        <w:t>ГЕНЕРАЛНИ ПЛАН ВРШЦА</w:t>
      </w:r>
      <w:r w:rsidR="0060676F">
        <w:rPr>
          <w:lang/>
        </w:rPr>
        <w:t xml:space="preserve"> („Сл. лист општине Вршац“  </w:t>
      </w:r>
      <w:r w:rsidR="007A13AF">
        <w:rPr>
          <w:lang/>
        </w:rPr>
        <w:t>4</w:t>
      </w:r>
      <w:r w:rsidR="0060676F">
        <w:rPr>
          <w:lang/>
        </w:rPr>
        <w:t>/07</w:t>
      </w:r>
      <w:r w:rsidR="007A13AF">
        <w:rPr>
          <w:lang/>
        </w:rPr>
        <w:t xml:space="preserve"> и 6/07</w:t>
      </w:r>
      <w:r w:rsidR="0060676F">
        <w:rPr>
          <w:lang/>
        </w:rPr>
        <w:t>)</w:t>
      </w:r>
    </w:p>
    <w:p w:rsidR="004725D9" w:rsidRDefault="004725D9" w:rsidP="0060676F">
      <w:pPr>
        <w:rPr>
          <w:lang/>
        </w:rPr>
      </w:pPr>
      <w:r>
        <w:rPr>
          <w:noProof/>
          <w:lang w:val="en-US"/>
        </w:rPr>
        <w:drawing>
          <wp:inline distT="0" distB="0" distL="0" distR="0">
            <wp:extent cx="5593080" cy="249669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GP-namena-Model cop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4" t="33059" b="24922"/>
                    <a:stretch/>
                  </pic:blipFill>
                  <pic:spPr bwMode="auto">
                    <a:xfrm>
                      <a:off x="0" y="0"/>
                      <a:ext cx="5606351" cy="2502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25D9" w:rsidRDefault="004725D9" w:rsidP="0060676F">
      <w:pPr>
        <w:rPr>
          <w:lang/>
        </w:rPr>
      </w:pPr>
    </w:p>
    <w:p w:rsidR="004725D9" w:rsidRDefault="004725D9" w:rsidP="0060676F">
      <w:pPr>
        <w:rPr>
          <w:lang/>
        </w:rPr>
      </w:pPr>
    </w:p>
    <w:p w:rsidR="006E71E1" w:rsidRDefault="006E71E1" w:rsidP="0060676F">
      <w:pPr>
        <w:rPr>
          <w:lang/>
        </w:rPr>
      </w:pPr>
      <w:r>
        <w:rPr>
          <w:lang/>
        </w:rPr>
        <w:lastRenderedPageBreak/>
        <w:t>...</w:t>
      </w:r>
    </w:p>
    <w:p w:rsidR="00123480" w:rsidRPr="00123480" w:rsidRDefault="00F6512A" w:rsidP="0060676F">
      <w:pPr>
        <w:rPr>
          <w:b/>
          <w:lang/>
        </w:rPr>
      </w:pPr>
      <w:r>
        <w:rPr>
          <w:b/>
          <w:lang/>
        </w:rPr>
        <w:t>3.2</w:t>
      </w:r>
      <w:r>
        <w:rPr>
          <w:b/>
          <w:lang/>
        </w:rPr>
        <w:tab/>
      </w:r>
      <w:r w:rsidR="00123480" w:rsidRPr="00123480">
        <w:rPr>
          <w:b/>
          <w:lang/>
        </w:rPr>
        <w:t>Насељска гробља</w:t>
      </w:r>
    </w:p>
    <w:p w:rsidR="00123480" w:rsidRDefault="00123480" w:rsidP="00123480">
      <w:pPr>
        <w:ind w:firstLine="708"/>
        <w:rPr>
          <w:lang/>
        </w:rPr>
      </w:pPr>
      <w:r>
        <w:rPr>
          <w:lang/>
        </w:rPr>
        <w:t>У граду Вршцу и даље ће постојати главно насељско гробље, уз које ће се проширити и привести намени Ново Гробље. Старо Јеврејско гробље у блоку бр. 46 је напуштено за сахрањивање.</w:t>
      </w:r>
    </w:p>
    <w:p w:rsidR="0060676F" w:rsidRDefault="00123480" w:rsidP="00123480">
      <w:pPr>
        <w:ind w:left="1416" w:hanging="1416"/>
        <w:rPr>
          <w:lang/>
        </w:rPr>
      </w:pPr>
      <w:r w:rsidRPr="00123480">
        <w:rPr>
          <w:b/>
          <w:lang/>
        </w:rPr>
        <w:t>Блок бр. 83а</w:t>
      </w:r>
      <w:r>
        <w:rPr>
          <w:lang/>
        </w:rPr>
        <w:tab/>
        <w:t>Намењен је новом градском гробљу. Даље уређење вршиће се на основу Плана детаљне регулације</w:t>
      </w:r>
      <w:r w:rsidR="00380517">
        <w:rPr>
          <w:lang/>
        </w:rPr>
        <w:t xml:space="preserve"> </w:t>
      </w:r>
    </w:p>
    <w:p w:rsidR="0060676F" w:rsidRPr="005823AD" w:rsidRDefault="00F6512A" w:rsidP="0060676F">
      <w:pPr>
        <w:rPr>
          <w:b/>
          <w:lang/>
        </w:rPr>
      </w:pPr>
      <w:r>
        <w:rPr>
          <w:b/>
          <w:lang/>
        </w:rPr>
        <w:t>3.3</w:t>
      </w:r>
      <w:r>
        <w:rPr>
          <w:b/>
          <w:lang/>
        </w:rPr>
        <w:tab/>
      </w:r>
      <w:r w:rsidR="0060676F" w:rsidRPr="005823AD">
        <w:rPr>
          <w:b/>
          <w:lang/>
        </w:rPr>
        <w:t>ПРАВИЛА УРЕЂЕЊА ПРОСТОРА</w:t>
      </w:r>
    </w:p>
    <w:p w:rsidR="0060676F" w:rsidRPr="006143D3" w:rsidRDefault="00F6512A" w:rsidP="0060676F">
      <w:pPr>
        <w:rPr>
          <w:b/>
          <w:lang/>
        </w:rPr>
      </w:pPr>
      <w:r>
        <w:rPr>
          <w:b/>
          <w:lang/>
        </w:rPr>
        <w:t>3.3.1</w:t>
      </w:r>
      <w:r>
        <w:rPr>
          <w:b/>
          <w:lang/>
        </w:rPr>
        <w:tab/>
      </w:r>
      <w:r w:rsidR="00A40E65" w:rsidRPr="006143D3">
        <w:rPr>
          <w:b/>
          <w:lang/>
        </w:rPr>
        <w:t>Друмски саобраћај</w:t>
      </w:r>
    </w:p>
    <w:p w:rsidR="00A40E65" w:rsidRDefault="00A40E65" w:rsidP="00DF2B28">
      <w:pPr>
        <w:ind w:firstLine="708"/>
        <w:rPr>
          <w:lang/>
        </w:rPr>
      </w:pPr>
      <w:r>
        <w:rPr>
          <w:lang/>
        </w:rPr>
        <w:t>Основи урбанистичко технички услов за изградњу саобраћајне инфраструктуре у оквиру насеља Вршац била би обавеза изградње главних пројеката за све саобраћајне капацитете уз поштовање важњћих  закона и стандарда (Закон о јавним путевима „Сл. лист РС“ 101/05, и Правилник о основним условима које јавни путеви изван насеља и њихови елементи морају да испуњавају са гледишта безбедности саобраћаја („Сл.лист СФРЈ“ 35/81 и 45/81) а према приложеној ситуацији. Да би у потпуности задовољили захтеве савремене организације саобраћаја, будућу насељску мрежу пројектовати (реконструисати) придржавајући се следећих препорука:</w:t>
      </w:r>
    </w:p>
    <w:p w:rsidR="00A40E65" w:rsidRPr="006143D3" w:rsidRDefault="00A40E65" w:rsidP="0060676F">
      <w:pPr>
        <w:rPr>
          <w:b/>
          <w:lang/>
        </w:rPr>
      </w:pPr>
      <w:r w:rsidRPr="006143D3">
        <w:rPr>
          <w:b/>
          <w:lang/>
        </w:rPr>
        <w:t xml:space="preserve">Државни пут </w:t>
      </w:r>
      <w:r w:rsidRPr="006143D3">
        <w:rPr>
          <w:rFonts w:ascii="Arial" w:hAnsi="Arial" w:cs="Arial"/>
          <w:b/>
          <w:lang/>
        </w:rPr>
        <w:t>I</w:t>
      </w:r>
      <w:r w:rsidRPr="006143D3">
        <w:rPr>
          <w:b/>
          <w:lang/>
        </w:rPr>
        <w:t xml:space="preserve"> реда</w:t>
      </w:r>
    </w:p>
    <w:p w:rsidR="00A40E65" w:rsidRPr="006143D3" w:rsidRDefault="00A40E65" w:rsidP="0060676F">
      <w:pPr>
        <w:rPr>
          <w:b/>
          <w:lang/>
        </w:rPr>
      </w:pPr>
      <w:r w:rsidRPr="006143D3">
        <w:rPr>
          <w:b/>
          <w:lang/>
        </w:rPr>
        <w:t>зашт</w:t>
      </w:r>
      <w:r w:rsidR="006143D3" w:rsidRPr="006143D3">
        <w:rPr>
          <w:b/>
          <w:lang/>
        </w:rPr>
        <w:t>ит</w:t>
      </w:r>
      <w:r w:rsidRPr="006143D3">
        <w:rPr>
          <w:b/>
          <w:lang/>
        </w:rPr>
        <w:t>ни појасеви</w:t>
      </w:r>
    </w:p>
    <w:p w:rsidR="00A40E65" w:rsidRPr="006143D3" w:rsidRDefault="00A40E65" w:rsidP="006143D3">
      <w:pPr>
        <w:pStyle w:val="ListParagraph"/>
        <w:numPr>
          <w:ilvl w:val="0"/>
          <w:numId w:val="6"/>
        </w:numPr>
        <w:rPr>
          <w:lang/>
        </w:rPr>
      </w:pPr>
      <w:r w:rsidRPr="006143D3">
        <w:rPr>
          <w:lang/>
        </w:rPr>
        <w:t xml:space="preserve">заузимање земљишта за потребе заштите пута и саобраћаја на њему у заштитном појасу ширине од 20 м (са обе стране рачунајући од крајње тачке </w:t>
      </w:r>
      <w:r w:rsidR="003741B0">
        <w:rPr>
          <w:lang/>
        </w:rPr>
        <w:t>путног</w:t>
      </w:r>
      <w:r w:rsidRPr="006143D3">
        <w:rPr>
          <w:lang/>
        </w:rPr>
        <w:t xml:space="preserve"> појаса на спољну страну)</w:t>
      </w:r>
    </w:p>
    <w:p w:rsidR="006143D3" w:rsidRPr="006143D3" w:rsidRDefault="00A40E65" w:rsidP="006143D3">
      <w:pPr>
        <w:pStyle w:val="ListParagraph"/>
        <w:numPr>
          <w:ilvl w:val="0"/>
          <w:numId w:val="6"/>
        </w:numPr>
        <w:rPr>
          <w:lang/>
        </w:rPr>
      </w:pPr>
      <w:r w:rsidRPr="006143D3">
        <w:rPr>
          <w:lang/>
        </w:rPr>
        <w:t xml:space="preserve">појас контролисане изградње, као површина са спољне стране од границе заштитног појаса на којој се ограничава врста и обим изградње објеката </w:t>
      </w:r>
      <w:r w:rsidR="006143D3" w:rsidRPr="006143D3">
        <w:rPr>
          <w:lang/>
        </w:rPr>
        <w:t>и исте је ширине као и заштитни појас (20 м) и у којој је није дозвољено отварање рудника, каменолома и депоније отпада.</w:t>
      </w:r>
    </w:p>
    <w:p w:rsidR="006143D3" w:rsidRDefault="006143D3" w:rsidP="0060676F">
      <w:pPr>
        <w:rPr>
          <w:lang/>
        </w:rPr>
      </w:pPr>
      <w:r>
        <w:rPr>
          <w:lang/>
        </w:rPr>
        <w:t>...</w:t>
      </w:r>
    </w:p>
    <w:p w:rsidR="006143D3" w:rsidRDefault="006143D3" w:rsidP="0060676F">
      <w:pPr>
        <w:rPr>
          <w:lang/>
        </w:rPr>
      </w:pPr>
      <w:r>
        <w:rPr>
          <w:lang/>
        </w:rPr>
        <w:t xml:space="preserve">Државни пут </w:t>
      </w:r>
      <w:r>
        <w:rPr>
          <w:rFonts w:ascii="Arial" w:hAnsi="Arial" w:cs="Arial"/>
          <w:lang/>
        </w:rPr>
        <w:t>I</w:t>
      </w:r>
      <w:r>
        <w:rPr>
          <w:lang/>
        </w:rPr>
        <w:t xml:space="preserve"> реда бр. 7.1 и бр 1.9 са следећим програмско пројектним елементима: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коридор ширине 40 м, унутар насеља постојећа ширина коридора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коловоз ширине 7,7 м (2х3,5м саобраћајне траке + 2х0,35 м ивичне траке)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 w:val="en-US"/>
        </w:rPr>
      </w:pPr>
      <w:r w:rsidRPr="006143D3">
        <w:rPr>
          <w:lang/>
        </w:rPr>
        <w:t xml:space="preserve">рачунска брзина </w:t>
      </w:r>
      <w:r w:rsidRPr="006143D3">
        <w:rPr>
          <w:lang w:val="en-US"/>
        </w:rPr>
        <w:t>vrac=</w:t>
      </w:r>
      <w:r w:rsidRPr="006143D3">
        <w:rPr>
          <w:lang/>
        </w:rPr>
        <w:t>80</w:t>
      </w:r>
      <w:r w:rsidRPr="006143D3">
        <w:rPr>
          <w:lang w:val="en-US"/>
        </w:rPr>
        <w:t xml:space="preserve"> km/h</w:t>
      </w:r>
      <w:r w:rsidRPr="006143D3">
        <w:rPr>
          <w:lang/>
        </w:rPr>
        <w:t xml:space="preserve">, у насељу 50 </w:t>
      </w:r>
      <w:r w:rsidRPr="006143D3">
        <w:rPr>
          <w:lang w:val="en-US"/>
        </w:rPr>
        <w:t>km/h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носивост коловоза за средње тешки саобраћај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једнострани нагиб коловоза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потпуна контрола приступа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укрштање са категорисаном путном мрежом: површинске (сигналисане) раскрснице</w:t>
      </w:r>
    </w:p>
    <w:p w:rsidR="006143D3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укрштање са жељезничком пругом: денивелација</w:t>
      </w:r>
    </w:p>
    <w:p w:rsidR="00A40E65" w:rsidRPr="006143D3" w:rsidRDefault="006143D3" w:rsidP="006143D3">
      <w:pPr>
        <w:pStyle w:val="ListParagraph"/>
        <w:numPr>
          <w:ilvl w:val="0"/>
          <w:numId w:val="7"/>
        </w:numPr>
        <w:rPr>
          <w:lang/>
        </w:rPr>
      </w:pPr>
      <w:r w:rsidRPr="006143D3">
        <w:rPr>
          <w:lang/>
        </w:rPr>
        <w:t>паркирање у оквиру коридора није дозвољено</w:t>
      </w:r>
      <w:r w:rsidR="00A40E65" w:rsidRPr="006143D3">
        <w:rPr>
          <w:lang/>
        </w:rPr>
        <w:t xml:space="preserve"> </w:t>
      </w:r>
    </w:p>
    <w:p w:rsidR="006143D3" w:rsidRDefault="005823AD" w:rsidP="0060676F">
      <w:pPr>
        <w:rPr>
          <w:lang w:val="en-US"/>
        </w:rPr>
      </w:pPr>
      <w:r>
        <w:rPr>
          <w:lang w:val="en-US"/>
        </w:rPr>
        <w:t>...</w:t>
      </w:r>
    </w:p>
    <w:p w:rsidR="005823AD" w:rsidRDefault="005823AD" w:rsidP="0060676F">
      <w:pPr>
        <w:rPr>
          <w:lang/>
        </w:rPr>
      </w:pPr>
      <w:r w:rsidRPr="005823AD">
        <w:rPr>
          <w:b/>
          <w:lang/>
        </w:rPr>
        <w:t>Сабирне насељске саобраћајнице</w:t>
      </w:r>
      <w:r>
        <w:rPr>
          <w:lang/>
        </w:rPr>
        <w:t xml:space="preserve"> са следећим програмско пројектним елементима: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lastRenderedPageBreak/>
        <w:t>коловоз ширине 6,0 м (2х3,0 м)</w:t>
      </w:r>
      <w:r>
        <w:rPr>
          <w:lang/>
        </w:rPr>
        <w:t>,</w:t>
      </w:r>
      <w:r w:rsidRPr="005823AD">
        <w:rPr>
          <w:lang/>
        </w:rPr>
        <w:t xml:space="preserve"> минимум 5,0 м (2х2,5 м)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 w:val="en-US"/>
        </w:rPr>
      </w:pPr>
      <w:r w:rsidRPr="005823AD">
        <w:rPr>
          <w:lang/>
        </w:rPr>
        <w:t xml:space="preserve">рачунска брзина </w:t>
      </w:r>
      <w:r w:rsidR="005B20FF">
        <w:rPr>
          <w:lang w:val="en-US"/>
        </w:rPr>
        <w:t>V</w:t>
      </w:r>
      <w:r w:rsidR="005B20FF">
        <w:rPr>
          <w:vertAlign w:val="subscript"/>
          <w:lang w:val="en-US"/>
        </w:rPr>
        <w:t>rac.</w:t>
      </w:r>
      <w:r w:rsidRPr="005823AD">
        <w:rPr>
          <w:lang w:val="en-US"/>
        </w:rPr>
        <w:t>=</w:t>
      </w:r>
      <w:r w:rsidRPr="005823AD">
        <w:rPr>
          <w:lang/>
        </w:rPr>
        <w:t>50</w:t>
      </w:r>
      <w:r w:rsidRPr="005823AD">
        <w:rPr>
          <w:lang w:val="en-US"/>
        </w:rPr>
        <w:t xml:space="preserve"> km/h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носивост коловоза за средње тешки саобраћај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једнострани нагиб коловоза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укрштање са насељском мрежом: површинске сигналисане раскрснице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паркирање у оквиру коридора: дозвољено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терминали јавног превоза: аутобуске нише у дужини од 35 м, где за то постоје просторне могућности</w:t>
      </w:r>
    </w:p>
    <w:p w:rsidR="005823AD" w:rsidRPr="005823AD" w:rsidRDefault="005823AD" w:rsidP="0060676F">
      <w:pPr>
        <w:rPr>
          <w:lang/>
        </w:rPr>
      </w:pPr>
      <w:r w:rsidRPr="005823AD">
        <w:rPr>
          <w:b/>
          <w:lang/>
        </w:rPr>
        <w:t>Остале насељске саобраћајнице</w:t>
      </w:r>
      <w:r>
        <w:rPr>
          <w:lang/>
        </w:rPr>
        <w:t xml:space="preserve"> са следећим програмско пројектним елементима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 xml:space="preserve">коловоз ширине </w:t>
      </w:r>
      <w:r>
        <w:rPr>
          <w:lang/>
        </w:rPr>
        <w:t>5</w:t>
      </w:r>
      <w:r w:rsidRPr="005823AD">
        <w:rPr>
          <w:lang/>
        </w:rPr>
        <w:t>,0 м (2х</w:t>
      </w:r>
      <w:r>
        <w:rPr>
          <w:lang/>
        </w:rPr>
        <w:t>2</w:t>
      </w:r>
      <w:r w:rsidRPr="005823AD">
        <w:rPr>
          <w:lang/>
        </w:rPr>
        <w:t>,</w:t>
      </w:r>
      <w:r>
        <w:rPr>
          <w:lang/>
        </w:rPr>
        <w:t>5</w:t>
      </w:r>
      <w:r w:rsidRPr="005823AD">
        <w:rPr>
          <w:lang/>
        </w:rPr>
        <w:t xml:space="preserve"> м)</w:t>
      </w:r>
      <w:r>
        <w:rPr>
          <w:lang/>
        </w:rPr>
        <w:t>,за двосмерни саобраћај. 3,0 м за једносмерни саобраћај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 xml:space="preserve">носивост коловоза за </w:t>
      </w:r>
      <w:r>
        <w:rPr>
          <w:lang/>
        </w:rPr>
        <w:t>лаки</w:t>
      </w:r>
      <w:r w:rsidRPr="005823AD">
        <w:rPr>
          <w:lang/>
        </w:rPr>
        <w:t xml:space="preserve"> саобраћај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једнострани нагиб коловоза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>укрштање са насељском мрежом: површинске сигналисане раскрснице</w:t>
      </w:r>
    </w:p>
    <w:p w:rsidR="005823AD" w:rsidRPr="005823AD" w:rsidRDefault="005823AD" w:rsidP="005823AD">
      <w:pPr>
        <w:pStyle w:val="ListParagraph"/>
        <w:numPr>
          <w:ilvl w:val="0"/>
          <w:numId w:val="8"/>
        </w:numPr>
        <w:rPr>
          <w:lang/>
        </w:rPr>
      </w:pPr>
      <w:r w:rsidRPr="005823AD">
        <w:rPr>
          <w:lang/>
        </w:rPr>
        <w:t xml:space="preserve">паркирање у оквиру коридора: </w:t>
      </w:r>
      <w:r>
        <w:rPr>
          <w:lang/>
        </w:rPr>
        <w:t xml:space="preserve">није </w:t>
      </w:r>
      <w:r w:rsidRPr="005823AD">
        <w:rPr>
          <w:lang/>
        </w:rPr>
        <w:t>дозвољено</w:t>
      </w:r>
    </w:p>
    <w:p w:rsidR="006143D3" w:rsidRPr="0092263B" w:rsidRDefault="00F6512A" w:rsidP="0060676F">
      <w:pPr>
        <w:rPr>
          <w:b/>
          <w:lang/>
        </w:rPr>
      </w:pPr>
      <w:r>
        <w:rPr>
          <w:b/>
          <w:lang/>
        </w:rPr>
        <w:t>3.3.2</w:t>
      </w:r>
      <w:r>
        <w:rPr>
          <w:b/>
          <w:lang/>
        </w:rPr>
        <w:tab/>
      </w:r>
      <w:r w:rsidR="00D57997" w:rsidRPr="0092263B">
        <w:rPr>
          <w:b/>
          <w:lang/>
        </w:rPr>
        <w:t xml:space="preserve">Бициклистички саобраћај </w:t>
      </w:r>
    </w:p>
    <w:p w:rsidR="00D57997" w:rsidRDefault="001E14FC" w:rsidP="00DF2B28">
      <w:pPr>
        <w:ind w:firstLine="708"/>
        <w:rPr>
          <w:lang/>
        </w:rPr>
      </w:pPr>
      <w:r>
        <w:rPr>
          <w:lang/>
        </w:rPr>
        <w:t>Приликом пројектовања бициклистичких стаза потребно придржавати се Упуства за пројектовање истих, са ширино од 1,60 м, за двосмерни саобраћај, са подлогом од асфалта или бетонских плоча.</w:t>
      </w:r>
    </w:p>
    <w:p w:rsidR="00023061" w:rsidRDefault="00023061" w:rsidP="00DF2B28">
      <w:pPr>
        <w:ind w:firstLine="708"/>
        <w:rPr>
          <w:lang/>
        </w:rPr>
      </w:pPr>
      <w:r>
        <w:rPr>
          <w:lang/>
        </w:rPr>
        <w:t xml:space="preserve">Бициклистичке стазе ће бити изграђене у насљским саобраћајницама (главној и сабирним) а према ситуацији на </w:t>
      </w:r>
      <w:r w:rsidR="00CD684B">
        <w:rPr>
          <w:lang/>
        </w:rPr>
        <w:t>г</w:t>
      </w:r>
      <w:r>
        <w:rPr>
          <w:lang/>
        </w:rPr>
        <w:t>рафичком прилогу. У осталим насељским саобраћајницама  бициклистички саобраћај ће се обављати на површинама за динамички саобраћај.</w:t>
      </w:r>
    </w:p>
    <w:p w:rsidR="00023061" w:rsidRPr="0092263B" w:rsidRDefault="00F6512A" w:rsidP="0060676F">
      <w:pPr>
        <w:rPr>
          <w:b/>
          <w:lang/>
        </w:rPr>
      </w:pPr>
      <w:r>
        <w:rPr>
          <w:b/>
          <w:lang/>
        </w:rPr>
        <w:t>3.3.3</w:t>
      </w:r>
      <w:r>
        <w:rPr>
          <w:b/>
          <w:lang/>
        </w:rPr>
        <w:tab/>
      </w:r>
      <w:r w:rsidR="00023061" w:rsidRPr="0092263B">
        <w:rPr>
          <w:b/>
          <w:lang/>
        </w:rPr>
        <w:t>Пешачки саобраћај</w:t>
      </w:r>
    </w:p>
    <w:p w:rsidR="00023061" w:rsidRDefault="00023061" w:rsidP="00DF2B28">
      <w:pPr>
        <w:ind w:firstLine="708"/>
        <w:rPr>
          <w:lang/>
        </w:rPr>
      </w:pPr>
      <w:r>
        <w:rPr>
          <w:lang/>
        </w:rPr>
        <w:t>Пешачке стазе пројектова</w:t>
      </w:r>
      <w:r w:rsidR="00CD684B">
        <w:rPr>
          <w:lang/>
        </w:rPr>
        <w:t>т</w:t>
      </w:r>
      <w:r>
        <w:rPr>
          <w:lang/>
        </w:rPr>
        <w:t>и са минималном ширином од 1,0 м или већом, у зависности од обима кретања и просторних могућности, од бетона или бехатон плоча.</w:t>
      </w:r>
    </w:p>
    <w:p w:rsidR="00023061" w:rsidRDefault="00023061" w:rsidP="0060676F">
      <w:pPr>
        <w:rPr>
          <w:lang/>
        </w:rPr>
      </w:pPr>
      <w:r>
        <w:rPr>
          <w:lang/>
        </w:rPr>
        <w:t>...</w:t>
      </w:r>
    </w:p>
    <w:p w:rsidR="00023061" w:rsidRPr="00CD4BAF" w:rsidRDefault="00F6512A" w:rsidP="0060676F">
      <w:pPr>
        <w:rPr>
          <w:b/>
          <w:lang/>
        </w:rPr>
      </w:pPr>
      <w:r>
        <w:rPr>
          <w:b/>
          <w:lang/>
        </w:rPr>
        <w:t>3.4</w:t>
      </w:r>
      <w:r>
        <w:rPr>
          <w:b/>
          <w:lang/>
        </w:rPr>
        <w:tab/>
      </w:r>
      <w:r w:rsidR="00023061" w:rsidRPr="00CD4BAF">
        <w:rPr>
          <w:b/>
          <w:lang/>
        </w:rPr>
        <w:t>Железнички саобраћај</w:t>
      </w:r>
    </w:p>
    <w:p w:rsidR="00023061" w:rsidRDefault="00023061" w:rsidP="0060676F">
      <w:pPr>
        <w:rPr>
          <w:lang/>
        </w:rPr>
      </w:pPr>
      <w:r w:rsidRPr="00CD4BAF">
        <w:rPr>
          <w:b/>
          <w:lang/>
        </w:rPr>
        <w:t>Пруга великих брз</w:t>
      </w:r>
      <w:r w:rsidR="00CD4BAF">
        <w:rPr>
          <w:b/>
          <w:lang/>
        </w:rPr>
        <w:t>и</w:t>
      </w:r>
      <w:r w:rsidRPr="00CD4BAF">
        <w:rPr>
          <w:b/>
          <w:lang/>
        </w:rPr>
        <w:t>на</w:t>
      </w:r>
      <w:r>
        <w:rPr>
          <w:lang/>
        </w:rPr>
        <w:t xml:space="preserve"> (</w:t>
      </w:r>
      <w:r>
        <w:rPr>
          <w:lang w:val="en-US"/>
        </w:rPr>
        <w:t>V</w:t>
      </w:r>
      <w:r>
        <w:rPr>
          <w:vertAlign w:val="subscript"/>
          <w:lang w:val="en-US"/>
        </w:rPr>
        <w:t>max.</w:t>
      </w:r>
      <w:r>
        <w:rPr>
          <w:lang w:val="en-US"/>
        </w:rPr>
        <w:t xml:space="preserve">=120 km/h, </w:t>
      </w:r>
      <w:r>
        <w:rPr>
          <w:lang/>
        </w:rPr>
        <w:t>савремена експлоатација) пројектно-програмски елементи</w:t>
      </w:r>
    </w:p>
    <w:p w:rsidR="00023061" w:rsidRPr="00CD4BAF" w:rsidRDefault="00023061" w:rsidP="00CD4BAF">
      <w:pPr>
        <w:pStyle w:val="ListParagraph"/>
        <w:numPr>
          <w:ilvl w:val="0"/>
          <w:numId w:val="9"/>
        </w:numPr>
        <w:rPr>
          <w:lang/>
        </w:rPr>
      </w:pPr>
      <w:r w:rsidRPr="00CD4BAF">
        <w:rPr>
          <w:lang/>
        </w:rPr>
        <w:t>трајно заузимање земљишта за потребе функционисања нових система и објеката у појасу просечне ширине од 35 м</w:t>
      </w:r>
      <w:r w:rsidR="00CD4BAF">
        <w:rPr>
          <w:lang/>
        </w:rPr>
        <w:t xml:space="preserve"> </w:t>
      </w:r>
      <w:r w:rsidRPr="00CD4BAF">
        <w:rPr>
          <w:lang/>
        </w:rPr>
        <w:t>(са обе стране рачунајући од осе крајњих колосека) док се постојећи задржавају до краја експолатационог периода уз мере заштите од буке и вибрација.</w:t>
      </w:r>
    </w:p>
    <w:p w:rsidR="00023061" w:rsidRPr="00CD4BAF" w:rsidRDefault="00023061" w:rsidP="00CD4BAF">
      <w:pPr>
        <w:pStyle w:val="ListParagraph"/>
        <w:numPr>
          <w:ilvl w:val="0"/>
          <w:numId w:val="9"/>
        </w:numPr>
        <w:rPr>
          <w:lang/>
        </w:rPr>
      </w:pPr>
      <w:r w:rsidRPr="00CD4BAF">
        <w:rPr>
          <w:lang/>
        </w:rPr>
        <w:t>непосредни појас заштите у функцији заштите од штетног утицаја на окружење у шрини од 100 м (са обе стране рачунајући од осе крањих колосека)</w:t>
      </w:r>
      <w:r w:rsidR="00CD4BAF">
        <w:rPr>
          <w:lang/>
        </w:rPr>
        <w:t xml:space="preserve"> </w:t>
      </w:r>
      <w:r w:rsidRPr="00CD4BAF">
        <w:rPr>
          <w:lang/>
        </w:rPr>
        <w:t>где није дозвољена градња, осим за објект</w:t>
      </w:r>
      <w:r w:rsidR="00CD4BAF">
        <w:rPr>
          <w:lang/>
        </w:rPr>
        <w:t>е</w:t>
      </w:r>
      <w:r w:rsidRPr="00CD4BAF">
        <w:rPr>
          <w:lang/>
        </w:rPr>
        <w:t xml:space="preserve"> у функцији пруге</w:t>
      </w:r>
      <w:r w:rsidR="00CD4BAF" w:rsidRPr="00CD4BAF">
        <w:rPr>
          <w:lang/>
        </w:rPr>
        <w:t>.</w:t>
      </w:r>
    </w:p>
    <w:p w:rsidR="00CD4BAF" w:rsidRPr="00CD4BAF" w:rsidRDefault="00CD4BAF" w:rsidP="00CD4BAF">
      <w:pPr>
        <w:pStyle w:val="ListParagraph"/>
        <w:numPr>
          <w:ilvl w:val="0"/>
          <w:numId w:val="9"/>
        </w:numPr>
        <w:rPr>
          <w:lang/>
        </w:rPr>
      </w:pPr>
      <w:r w:rsidRPr="00CD4BAF">
        <w:rPr>
          <w:lang/>
        </w:rPr>
        <w:t>шири појас заштите за несметано функционисање система у простору у ширини од 115 м (са обе стране рачунајући од осе крањих колосека), где је дозвољена изградња у селективном приступу по условима железнице.</w:t>
      </w:r>
    </w:p>
    <w:p w:rsidR="00CD4BAF" w:rsidRDefault="00CD4BAF" w:rsidP="00DF2B28">
      <w:pPr>
        <w:ind w:firstLine="360"/>
        <w:rPr>
          <w:lang/>
        </w:rPr>
      </w:pPr>
      <w:r>
        <w:rPr>
          <w:lang/>
        </w:rPr>
        <w:t>У случају када је траса брзе пруге у грађевинском подручју насеља Вршац, у циљу заштите урбаних садржаја од негативног дејства инфраструктурног система планирају се следеће мере:</w:t>
      </w:r>
    </w:p>
    <w:p w:rsidR="00CD4BAF" w:rsidRPr="0092263B" w:rsidRDefault="0092263B" w:rsidP="0092263B">
      <w:pPr>
        <w:pStyle w:val="ListParagraph"/>
        <w:numPr>
          <w:ilvl w:val="0"/>
          <w:numId w:val="10"/>
        </w:numPr>
        <w:rPr>
          <w:lang/>
        </w:rPr>
      </w:pPr>
      <w:r w:rsidRPr="0092263B">
        <w:rPr>
          <w:lang/>
        </w:rPr>
        <w:lastRenderedPageBreak/>
        <w:t>заштита од буке и вибрација свих постојећих и планираних стамбених објеката у ширем заштином појасу, односно на удаљености од 100 м (са обе стране рачунајући од осе крањих колосека)</w:t>
      </w:r>
    </w:p>
    <w:p w:rsidR="0092263B" w:rsidRPr="0092263B" w:rsidRDefault="0092263B" w:rsidP="0092263B">
      <w:pPr>
        <w:pStyle w:val="ListParagraph"/>
        <w:numPr>
          <w:ilvl w:val="0"/>
          <w:numId w:val="10"/>
        </w:numPr>
        <w:rPr>
          <w:lang/>
        </w:rPr>
      </w:pPr>
      <w:r w:rsidRPr="0092263B">
        <w:rPr>
          <w:lang/>
        </w:rPr>
        <w:t>заштини пружни појас у ширни од 200 м (са обе стране рачунајући од осе кра</w:t>
      </w:r>
      <w:r>
        <w:rPr>
          <w:lang/>
        </w:rPr>
        <w:t>ј</w:t>
      </w:r>
      <w:r w:rsidRPr="0092263B">
        <w:rPr>
          <w:lang/>
        </w:rPr>
        <w:t>њих колосека), где је градња дозвољена по селективном приступу и по условима железнице</w:t>
      </w:r>
    </w:p>
    <w:p w:rsidR="0092263B" w:rsidRPr="0092263B" w:rsidRDefault="0092263B" w:rsidP="0092263B">
      <w:pPr>
        <w:pStyle w:val="ListParagraph"/>
        <w:numPr>
          <w:ilvl w:val="0"/>
          <w:numId w:val="10"/>
        </w:numPr>
        <w:rPr>
          <w:lang/>
        </w:rPr>
      </w:pPr>
      <w:r w:rsidRPr="0092263B">
        <w:rPr>
          <w:lang/>
        </w:rPr>
        <w:t>сви стамбени објекти који се налазе у непосредном заштитном појасу, одно</w:t>
      </w:r>
      <w:r w:rsidR="005B20FF">
        <w:rPr>
          <w:lang/>
        </w:rPr>
        <w:t>с</w:t>
      </w:r>
      <w:r w:rsidRPr="0092263B">
        <w:rPr>
          <w:lang/>
        </w:rPr>
        <w:t>но, на удаљености од 25 м од ограде пруге, изместиће се на друге локације у грађевинском подручју истог (матичног) насеља, уколико се техничким решењима не може обезбедити адекватна заштита од негативних утицаја пруге (од буке и аерозагађења )</w:t>
      </w:r>
    </w:p>
    <w:p w:rsidR="0092263B" w:rsidRDefault="0092263B" w:rsidP="0060676F">
      <w:pPr>
        <w:rPr>
          <w:lang/>
        </w:rPr>
      </w:pPr>
      <w:r w:rsidRPr="0092263B">
        <w:rPr>
          <w:b/>
          <w:lang/>
        </w:rPr>
        <w:t>Остале пруге</w:t>
      </w:r>
      <w:r>
        <w:rPr>
          <w:lang/>
        </w:rPr>
        <w:t xml:space="preserve"> (двоколосечне и индустријски колосеци) пројектно-програмски елементи:</w:t>
      </w:r>
    </w:p>
    <w:p w:rsidR="0092263B" w:rsidRPr="00D65D5E" w:rsidRDefault="00DF2B28" w:rsidP="00D65D5E">
      <w:pPr>
        <w:pStyle w:val="ListParagraph"/>
        <w:numPr>
          <w:ilvl w:val="0"/>
          <w:numId w:val="11"/>
        </w:numPr>
        <w:rPr>
          <w:lang/>
        </w:rPr>
      </w:pPr>
      <w:r w:rsidRPr="00D65D5E">
        <w:rPr>
          <w:lang/>
        </w:rPr>
        <w:t xml:space="preserve">пружни појас измежу колосека, као и поред крањих колосека на одстојању од 8,0 м ван грађевинског реона насеља (6,0 м убутар насеља) рачунајући од осе крајњих колосека, где није дозвољена градња, осим за објекту у функцији пруге, као и ваздушни простор изнад пруге у висини од 12,0 м, односно, 14,0 м код далековода преко 220 </w:t>
      </w:r>
      <w:r w:rsidRPr="00D65D5E">
        <w:rPr>
          <w:lang w:val="en-US"/>
        </w:rPr>
        <w:t>kV,</w:t>
      </w:r>
      <w:r w:rsidRPr="00D65D5E">
        <w:rPr>
          <w:lang/>
        </w:rPr>
        <w:t xml:space="preserve"> рачунајући од горње ивице шине,</w:t>
      </w:r>
    </w:p>
    <w:p w:rsidR="00DF2B28" w:rsidRPr="00D65D5E" w:rsidRDefault="00DF2B28" w:rsidP="00D65D5E">
      <w:pPr>
        <w:pStyle w:val="ListParagraph"/>
        <w:numPr>
          <w:ilvl w:val="0"/>
          <w:numId w:val="11"/>
        </w:numPr>
        <w:rPr>
          <w:lang/>
        </w:rPr>
      </w:pPr>
      <w:r w:rsidRPr="00D65D5E">
        <w:rPr>
          <w:lang/>
        </w:rPr>
        <w:t>заштини појас у ширини од 200 м (са обе стране рачунајући од осе крањих колосека), где је дозвољена изградња по селективном принципу и по условима железнице,</w:t>
      </w:r>
    </w:p>
    <w:p w:rsidR="00DF2B28" w:rsidRPr="00D65D5E" w:rsidRDefault="00DF2B28" w:rsidP="00D65D5E">
      <w:pPr>
        <w:pStyle w:val="ListParagraph"/>
        <w:numPr>
          <w:ilvl w:val="0"/>
          <w:numId w:val="11"/>
        </w:numPr>
        <w:rPr>
          <w:lang/>
        </w:rPr>
      </w:pPr>
      <w:r w:rsidRPr="00D65D5E">
        <w:rPr>
          <w:lang/>
        </w:rPr>
        <w:t>размак између железничке пруге и пута потребно је да износи мин. 8,0 м (за постављање свих постројења и уређаја за обављање саобраћаја на прузи и путу) рачунајући од осовине крајњег колосека до најближе тачке горењег строја пута (банкина)</w:t>
      </w:r>
    </w:p>
    <w:p w:rsidR="00D65D5E" w:rsidRDefault="00D65D5E" w:rsidP="0060676F">
      <w:pPr>
        <w:rPr>
          <w:b/>
          <w:lang/>
        </w:rPr>
      </w:pPr>
      <w:r>
        <w:rPr>
          <w:b/>
          <w:lang/>
        </w:rPr>
        <w:t>...</w:t>
      </w:r>
    </w:p>
    <w:p w:rsidR="00D65D5E" w:rsidRDefault="00F6512A" w:rsidP="0060676F">
      <w:pPr>
        <w:rPr>
          <w:b/>
          <w:lang/>
        </w:rPr>
      </w:pPr>
      <w:r>
        <w:rPr>
          <w:b/>
          <w:lang/>
        </w:rPr>
        <w:t>3.5</w:t>
      </w:r>
      <w:r>
        <w:rPr>
          <w:b/>
          <w:lang/>
        </w:rPr>
        <w:tab/>
      </w:r>
      <w:r w:rsidR="00075536">
        <w:rPr>
          <w:b/>
          <w:lang/>
        </w:rPr>
        <w:t>Правила за изградњу мреже и објеката водопривредне инфраструктуре</w:t>
      </w:r>
    </w:p>
    <w:p w:rsidR="00075536" w:rsidRDefault="00F6512A" w:rsidP="0060676F">
      <w:pPr>
        <w:rPr>
          <w:b/>
          <w:lang/>
        </w:rPr>
      </w:pPr>
      <w:r>
        <w:rPr>
          <w:b/>
          <w:lang/>
        </w:rPr>
        <w:t>3.5.1</w:t>
      </w:r>
      <w:r>
        <w:rPr>
          <w:b/>
          <w:lang/>
        </w:rPr>
        <w:tab/>
      </w:r>
      <w:r w:rsidR="00075536">
        <w:rPr>
          <w:b/>
          <w:lang/>
        </w:rPr>
        <w:t>Снабдевање водом</w:t>
      </w:r>
    </w:p>
    <w:p w:rsidR="00075536" w:rsidRPr="00075536" w:rsidRDefault="00075536" w:rsidP="00075536">
      <w:pPr>
        <w:pStyle w:val="ListParagraph"/>
        <w:numPr>
          <w:ilvl w:val="0"/>
          <w:numId w:val="12"/>
        </w:numPr>
        <w:rPr>
          <w:lang/>
        </w:rPr>
      </w:pPr>
      <w:r w:rsidRPr="00075536">
        <w:rPr>
          <w:lang/>
        </w:rPr>
        <w:t>Дистрибутивну мрежу везивати у прстен са шро мање слепих огранака</w:t>
      </w:r>
    </w:p>
    <w:p w:rsidR="00075536" w:rsidRPr="00075536" w:rsidRDefault="00075536" w:rsidP="00075536">
      <w:pPr>
        <w:pStyle w:val="ListParagraph"/>
        <w:numPr>
          <w:ilvl w:val="0"/>
          <w:numId w:val="12"/>
        </w:numPr>
        <w:rPr>
          <w:lang/>
        </w:rPr>
      </w:pPr>
      <w:r w:rsidRPr="00075536">
        <w:rPr>
          <w:lang/>
        </w:rPr>
        <w:t>Изброр цевног материјала усвојити према важећим прописима и стандардимаТрасу водоводне мреже полагати измежу две регулационе линије у уличном појасу, по могуству у зеленом појасу.</w:t>
      </w:r>
    </w:p>
    <w:p w:rsidR="00075536" w:rsidRPr="00075536" w:rsidRDefault="00075536" w:rsidP="00075536">
      <w:pPr>
        <w:pStyle w:val="ListParagraph"/>
        <w:numPr>
          <w:ilvl w:val="0"/>
          <w:numId w:val="12"/>
        </w:numPr>
        <w:rPr>
          <w:lang/>
        </w:rPr>
      </w:pPr>
      <w:r w:rsidRPr="00075536">
        <w:rPr>
          <w:lang/>
        </w:rPr>
        <w:t>Пролазак испод саобраћајница и укрштања са осталим инсталацијама обезбедити челичном таштитном цеви.</w:t>
      </w:r>
    </w:p>
    <w:p w:rsidR="00075536" w:rsidRPr="00075536" w:rsidRDefault="00075536" w:rsidP="00075536">
      <w:pPr>
        <w:pStyle w:val="ListParagraph"/>
        <w:numPr>
          <w:ilvl w:val="0"/>
          <w:numId w:val="12"/>
        </w:numPr>
        <w:rPr>
          <w:lang/>
        </w:rPr>
      </w:pPr>
      <w:r w:rsidRPr="00075536">
        <w:rPr>
          <w:lang/>
        </w:rPr>
        <w:t>Дубина укопавања не би смели бити плића од 1,0-1,20 м,од нивелете терена, због мржњења и саобраћајног оптерећења.сви радови на пројектовању и изградњи водоводног система морају се извести у складу са законом и уз сагласност комуналног предузећа.</w:t>
      </w:r>
    </w:p>
    <w:p w:rsidR="00075536" w:rsidRDefault="00075536" w:rsidP="0060676F">
      <w:pPr>
        <w:rPr>
          <w:lang/>
        </w:rPr>
      </w:pPr>
    </w:p>
    <w:p w:rsidR="00075536" w:rsidRPr="00075536" w:rsidRDefault="00F6512A" w:rsidP="0060676F">
      <w:pPr>
        <w:rPr>
          <w:b/>
          <w:lang/>
        </w:rPr>
      </w:pPr>
      <w:r>
        <w:rPr>
          <w:b/>
          <w:lang/>
        </w:rPr>
        <w:t>3.5.2</w:t>
      </w:r>
      <w:r>
        <w:rPr>
          <w:b/>
          <w:lang/>
        </w:rPr>
        <w:tab/>
      </w:r>
      <w:r w:rsidR="00075536" w:rsidRPr="00075536">
        <w:rPr>
          <w:b/>
          <w:lang/>
        </w:rPr>
        <w:t>Одвођење отпадних вода</w:t>
      </w:r>
    </w:p>
    <w:p w:rsidR="00075536" w:rsidRDefault="00075536" w:rsidP="0006475B">
      <w:pPr>
        <w:ind w:firstLine="708"/>
        <w:rPr>
          <w:lang/>
        </w:rPr>
      </w:pPr>
      <w:r>
        <w:rPr>
          <w:lang/>
        </w:rPr>
        <w:t>Канализацију радити по сепаратном систему</w:t>
      </w:r>
    </w:p>
    <w:p w:rsidR="00075536" w:rsidRDefault="00075536" w:rsidP="0006475B">
      <w:pPr>
        <w:ind w:firstLine="708"/>
        <w:rPr>
          <w:lang/>
        </w:rPr>
      </w:pPr>
      <w:r>
        <w:rPr>
          <w:lang/>
        </w:rPr>
        <w:t>Трасе фекалне канализације полагати по осовини уличног профила, т.ј. саобраћанице, или уз асфалтни коловоз</w:t>
      </w:r>
      <w:r w:rsidR="00D87C1D">
        <w:rPr>
          <w:lang/>
        </w:rPr>
        <w:t>, где су велике ширине регулације</w:t>
      </w:r>
    </w:p>
    <w:p w:rsidR="00D87C1D" w:rsidRDefault="00D87C1D" w:rsidP="0006475B">
      <w:pPr>
        <w:ind w:firstLine="708"/>
        <w:rPr>
          <w:lang/>
        </w:rPr>
      </w:pPr>
      <w:r>
        <w:rPr>
          <w:lang/>
        </w:rPr>
        <w:t xml:space="preserve">Минималнипречник уличних канала не сме бити мањи од </w:t>
      </w:r>
      <w:r>
        <w:rPr>
          <w:rFonts w:ascii="Arial" w:hAnsi="Arial" w:cs="Arial"/>
          <w:lang/>
        </w:rPr>
        <w:t>Ø</w:t>
      </w:r>
      <w:r>
        <w:rPr>
          <w:lang/>
        </w:rPr>
        <w:t>200 мм.</w:t>
      </w:r>
    </w:p>
    <w:p w:rsidR="00D87C1D" w:rsidRPr="00075536" w:rsidRDefault="00D87C1D" w:rsidP="0060676F">
      <w:pPr>
        <w:rPr>
          <w:lang/>
        </w:rPr>
      </w:pPr>
    </w:p>
    <w:p w:rsidR="00123480" w:rsidRPr="00922CD1" w:rsidRDefault="00F6512A" w:rsidP="0060676F">
      <w:pPr>
        <w:rPr>
          <w:b/>
          <w:lang/>
        </w:rPr>
      </w:pPr>
      <w:r>
        <w:rPr>
          <w:b/>
          <w:lang/>
        </w:rPr>
        <w:t>3.6</w:t>
      </w:r>
      <w:r>
        <w:rPr>
          <w:b/>
          <w:lang/>
        </w:rPr>
        <w:tab/>
      </w:r>
      <w:r w:rsidR="00123480" w:rsidRPr="00922CD1">
        <w:rPr>
          <w:b/>
          <w:lang/>
        </w:rPr>
        <w:t>Зелене површине гробља</w:t>
      </w:r>
    </w:p>
    <w:p w:rsidR="00123480" w:rsidRDefault="00123480" w:rsidP="00806BBA">
      <w:pPr>
        <w:ind w:firstLine="708"/>
        <w:rPr>
          <w:lang/>
        </w:rPr>
      </w:pPr>
      <w:r>
        <w:rPr>
          <w:lang/>
        </w:rPr>
        <w:t>Гробља уредити у парковском стилу, а ободом комплекса фо</w:t>
      </w:r>
      <w:r w:rsidR="002E2FAA">
        <w:rPr>
          <w:lang/>
        </w:rPr>
        <w:t>р</w:t>
      </w:r>
      <w:r>
        <w:rPr>
          <w:lang/>
        </w:rPr>
        <w:t xml:space="preserve">мирати заштитно зеленило (ширине 10-15 м), Код изразито архитектонске концепције однос површина за сахрањивање према осталим садржајима је 60:40%, док је код пејсажне </w:t>
      </w:r>
      <w:r w:rsidR="002E2FAA">
        <w:rPr>
          <w:lang/>
        </w:rPr>
        <w:t xml:space="preserve">концепције </w:t>
      </w:r>
      <w:r>
        <w:rPr>
          <w:lang/>
        </w:rPr>
        <w:t>40:60%.</w:t>
      </w:r>
    </w:p>
    <w:p w:rsidR="00123480" w:rsidRDefault="00123480" w:rsidP="00806BBA">
      <w:pPr>
        <w:ind w:firstLine="360"/>
        <w:rPr>
          <w:lang/>
        </w:rPr>
      </w:pPr>
      <w:r>
        <w:rPr>
          <w:lang/>
        </w:rPr>
        <w:t>Ова функционална подела треба да се састоји од следећих односа:</w:t>
      </w:r>
    </w:p>
    <w:p w:rsidR="00123480" w:rsidRPr="00922CD1" w:rsidRDefault="00123480" w:rsidP="00922CD1">
      <w:pPr>
        <w:pStyle w:val="ListParagraph"/>
        <w:numPr>
          <w:ilvl w:val="0"/>
          <w:numId w:val="5"/>
        </w:numPr>
        <w:rPr>
          <w:lang/>
        </w:rPr>
      </w:pPr>
      <w:r w:rsidRPr="00922CD1">
        <w:rPr>
          <w:lang/>
        </w:rPr>
        <w:t>60%   намењено гробним местима</w:t>
      </w:r>
    </w:p>
    <w:p w:rsidR="00123480" w:rsidRPr="00922CD1" w:rsidRDefault="00123480" w:rsidP="00922CD1">
      <w:pPr>
        <w:pStyle w:val="ListParagraph"/>
        <w:numPr>
          <w:ilvl w:val="0"/>
          <w:numId w:val="5"/>
        </w:numPr>
        <w:rPr>
          <w:lang/>
        </w:rPr>
      </w:pPr>
      <w:r w:rsidRPr="00922CD1">
        <w:rPr>
          <w:lang/>
        </w:rPr>
        <w:t>20% заштитни зелени појас и парковски обликован простор</w:t>
      </w:r>
    </w:p>
    <w:p w:rsidR="00123480" w:rsidRPr="00922CD1" w:rsidRDefault="00123480" w:rsidP="00922CD1">
      <w:pPr>
        <w:pStyle w:val="ListParagraph"/>
        <w:numPr>
          <w:ilvl w:val="0"/>
          <w:numId w:val="5"/>
        </w:numPr>
        <w:rPr>
          <w:lang/>
        </w:rPr>
      </w:pPr>
      <w:r w:rsidRPr="00922CD1">
        <w:rPr>
          <w:lang/>
        </w:rPr>
        <w:t>16%   површине за саобраћајнице</w:t>
      </w:r>
    </w:p>
    <w:p w:rsidR="00123480" w:rsidRPr="00922CD1" w:rsidRDefault="00123480" w:rsidP="00922CD1">
      <w:pPr>
        <w:pStyle w:val="ListParagraph"/>
        <w:numPr>
          <w:ilvl w:val="0"/>
          <w:numId w:val="5"/>
        </w:numPr>
        <w:rPr>
          <w:lang/>
        </w:rPr>
      </w:pPr>
      <w:r w:rsidRPr="00922CD1">
        <w:rPr>
          <w:lang/>
        </w:rPr>
        <w:t>3%    трг за испраћај</w:t>
      </w:r>
    </w:p>
    <w:p w:rsidR="00123480" w:rsidRPr="00922CD1" w:rsidRDefault="00123480" w:rsidP="00922CD1">
      <w:pPr>
        <w:pStyle w:val="ListParagraph"/>
        <w:numPr>
          <w:ilvl w:val="0"/>
          <w:numId w:val="5"/>
        </w:numPr>
        <w:rPr>
          <w:lang/>
        </w:rPr>
      </w:pPr>
      <w:r w:rsidRPr="00922CD1">
        <w:rPr>
          <w:lang/>
        </w:rPr>
        <w:t>1%   остали садржаји</w:t>
      </w:r>
    </w:p>
    <w:p w:rsidR="00922CD1" w:rsidRDefault="00922CD1" w:rsidP="00806BBA">
      <w:pPr>
        <w:ind w:firstLine="360"/>
        <w:rPr>
          <w:lang/>
        </w:rPr>
      </w:pPr>
      <w:r>
        <w:rPr>
          <w:lang/>
        </w:rPr>
        <w:t>Избор садног материјала треба да је такав да се избегава претерано засенчење, околина треба да буде достојанстевена, са пр</w:t>
      </w:r>
      <w:r w:rsidR="002E2FAA">
        <w:rPr>
          <w:lang/>
        </w:rPr>
        <w:t>е</w:t>
      </w:r>
      <w:r>
        <w:rPr>
          <w:lang/>
        </w:rPr>
        <w:t>вагом зелене боје разних нијанси. У по</w:t>
      </w:r>
      <w:r w:rsidR="007A13AF">
        <w:rPr>
          <w:lang/>
        </w:rPr>
        <w:t>ј</w:t>
      </w:r>
      <w:r>
        <w:rPr>
          <w:lang/>
        </w:rPr>
        <w:t>асу зеленила формирају се места за одмор, пре свега у близини улаза и прилаза гробљу. Треба тежити јединствном обележавању гробова.</w:t>
      </w:r>
    </w:p>
    <w:p w:rsidR="00922CD1" w:rsidRPr="00922CD1" w:rsidRDefault="00A366F1" w:rsidP="0060676F">
      <w:pPr>
        <w:rPr>
          <w:b/>
          <w:lang/>
        </w:rPr>
      </w:pPr>
      <w:r>
        <w:rPr>
          <w:b/>
          <w:lang/>
        </w:rPr>
        <w:t>3.7</w:t>
      </w:r>
      <w:r>
        <w:rPr>
          <w:b/>
          <w:lang/>
        </w:rPr>
        <w:tab/>
      </w:r>
      <w:r w:rsidR="00922CD1" w:rsidRPr="00922CD1">
        <w:rPr>
          <w:b/>
          <w:lang/>
        </w:rPr>
        <w:t>Заштитно зеленило</w:t>
      </w:r>
    </w:p>
    <w:p w:rsidR="00922CD1" w:rsidRDefault="00C344F5" w:rsidP="00806BBA">
      <w:pPr>
        <w:ind w:firstLine="708"/>
        <w:rPr>
          <w:lang/>
        </w:rPr>
      </w:pPr>
      <w:r>
        <w:rPr>
          <w:lang/>
        </w:rPr>
        <w:t>Главна функција ових зелених површина је смањивање неповољних услова микро средине – ублажавање дом</w:t>
      </w:r>
      <w:r w:rsidR="002E2FAA">
        <w:rPr>
          <w:lang/>
        </w:rPr>
        <w:t>и</w:t>
      </w:r>
      <w:r>
        <w:rPr>
          <w:lang/>
        </w:rPr>
        <w:t>натних ветрова, смањење индустријског загађења, неповљног дејства саобраћаја, везивања земљишта и затита од ерозије.</w:t>
      </w:r>
    </w:p>
    <w:p w:rsidR="003A1B10" w:rsidRDefault="003A1B10" w:rsidP="00806BBA">
      <w:pPr>
        <w:ind w:firstLine="708"/>
        <w:rPr>
          <w:lang/>
        </w:rPr>
      </w:pPr>
      <w:r>
        <w:rPr>
          <w:lang/>
        </w:rPr>
        <w:t>У насељу предвидети формирање заштитног зеленог појаса у оквиру комуналне инфраструктуре (на локацији водозахвата, око уређаја за пречишћавања отпадних вода), а ван насеља на површинама неусловне локације депоније комуналног отпада, коју треба санирати и рекултивирати.</w:t>
      </w:r>
    </w:p>
    <w:p w:rsidR="003A1B10" w:rsidRDefault="003A1B10" w:rsidP="00806BBA">
      <w:pPr>
        <w:ind w:firstLine="708"/>
        <w:rPr>
          <w:lang/>
        </w:rPr>
      </w:pPr>
      <w:r>
        <w:rPr>
          <w:lang/>
        </w:rPr>
        <w:t xml:space="preserve">Заштитно зеленло формирати уз јавне путеве (државни пут </w:t>
      </w:r>
      <w:r>
        <w:rPr>
          <w:rFonts w:ascii="Arial" w:hAnsi="Arial" w:cs="Arial"/>
          <w:lang/>
        </w:rPr>
        <w:t>I</w:t>
      </w:r>
      <w:r>
        <w:rPr>
          <w:lang/>
        </w:rPr>
        <w:t xml:space="preserve"> и </w:t>
      </w:r>
      <w:r>
        <w:rPr>
          <w:rFonts w:ascii="Arial" w:hAnsi="Arial" w:cs="Arial"/>
          <w:lang/>
        </w:rPr>
        <w:t>II</w:t>
      </w:r>
      <w:r>
        <w:rPr>
          <w:lang/>
        </w:rPr>
        <w:t xml:space="preserve"> реда), и у оквиру жељезниких коидора, у виду линијског и група зеленила, водећи рачуна о одредбама ва</w:t>
      </w:r>
      <w:r w:rsidR="002E2FAA">
        <w:rPr>
          <w:lang/>
        </w:rPr>
        <w:t>ж</w:t>
      </w:r>
      <w:r>
        <w:rPr>
          <w:lang/>
        </w:rPr>
        <w:t xml:space="preserve">ећих закона </w:t>
      </w:r>
      <w:r w:rsidR="002E2FAA">
        <w:rPr>
          <w:lang/>
        </w:rPr>
        <w:t>о</w:t>
      </w:r>
      <w:r>
        <w:rPr>
          <w:lang/>
        </w:rPr>
        <w:t xml:space="preserve"> безбедности саобраћаја. Ово зеленило, пре свега, треба да изолује становање од саобраћаја и спречи негативне утицаје издувних гасова, буке и вибрације на околне садржаје.</w:t>
      </w:r>
    </w:p>
    <w:p w:rsidR="0060676F" w:rsidRDefault="003A1B10" w:rsidP="0060676F">
      <w:pPr>
        <w:rPr>
          <w:lang/>
        </w:rPr>
      </w:pPr>
      <w:r>
        <w:rPr>
          <w:lang/>
        </w:rPr>
        <w:t>...</w:t>
      </w:r>
    </w:p>
    <w:p w:rsidR="003A1B10" w:rsidRDefault="003A1B10" w:rsidP="00806BBA">
      <w:pPr>
        <w:ind w:firstLine="708"/>
        <w:rPr>
          <w:lang/>
        </w:rPr>
      </w:pPr>
      <w:r>
        <w:rPr>
          <w:lang/>
        </w:rPr>
        <w:t>На свим деградираним површинама и насељу формирати заштитно зеленило у циљу заштите земљишта..</w:t>
      </w:r>
    </w:p>
    <w:p w:rsidR="003A1B10" w:rsidRDefault="003A1B10" w:rsidP="00806BBA">
      <w:pPr>
        <w:ind w:firstLine="708"/>
        <w:rPr>
          <w:lang/>
        </w:rPr>
      </w:pPr>
      <w:r>
        <w:rPr>
          <w:lang/>
        </w:rPr>
        <w:t>Избор врста за заштитно зеленило је одре</w:t>
      </w:r>
      <w:r w:rsidR="002E2FAA">
        <w:rPr>
          <w:lang/>
        </w:rPr>
        <w:t>ђ</w:t>
      </w:r>
      <w:r>
        <w:rPr>
          <w:lang/>
        </w:rPr>
        <w:t>ен биљногеографским, фитоценолошких и станишним условима. Потребно је изабрати дендролошки материјал отпо</w:t>
      </w:r>
      <w:r w:rsidR="002E2FAA">
        <w:rPr>
          <w:lang/>
        </w:rPr>
        <w:t>р</w:t>
      </w:r>
      <w:r>
        <w:rPr>
          <w:lang/>
        </w:rPr>
        <w:t>ан на природне и новостворене станишне услове.</w:t>
      </w:r>
    </w:p>
    <w:p w:rsidR="00F66DB7" w:rsidRDefault="00F66DB7" w:rsidP="0060676F">
      <w:pPr>
        <w:rPr>
          <w:lang/>
        </w:rPr>
      </w:pPr>
    </w:p>
    <w:p w:rsidR="0060676F" w:rsidRPr="00A366F1" w:rsidRDefault="00A366F1" w:rsidP="00A366F1">
      <w:pPr>
        <w:ind w:left="708" w:hanging="660"/>
        <w:rPr>
          <w:b/>
          <w:lang/>
        </w:rPr>
      </w:pPr>
      <w:r w:rsidRPr="00A366F1">
        <w:rPr>
          <w:b/>
          <w:lang/>
        </w:rPr>
        <w:t>4.0</w:t>
      </w:r>
      <w:r w:rsidRPr="00A366F1">
        <w:rPr>
          <w:b/>
          <w:lang/>
        </w:rPr>
        <w:tab/>
      </w:r>
      <w:r w:rsidR="0060676F" w:rsidRPr="00A366F1">
        <w:rPr>
          <w:b/>
          <w:lang/>
        </w:rPr>
        <w:t>ОПИС ПОСТОЈЕЋЕГ СТАЊА, НАЧИН КОРИШЋЕЊА ПРОСТОРА И ОСНОВНИХ ОГРАНИЧЕЊА</w:t>
      </w:r>
    </w:p>
    <w:p w:rsidR="00552D21" w:rsidRDefault="00552D21" w:rsidP="00552D21">
      <w:pPr>
        <w:ind w:firstLine="708"/>
        <w:rPr>
          <w:lang/>
        </w:rPr>
      </w:pPr>
      <w:r>
        <w:rPr>
          <w:lang/>
        </w:rPr>
        <w:t xml:space="preserve">Планирани простор за проширење градског гробља, ограничен је источно, према постојећем градском гробљу инфраструктурним коридором железничких пруга Београд Дунав – Панчево –Вршац – Државна граница са Румунијом и пругом Вршац – Вашариште. Пруге су </w:t>
      </w:r>
      <w:r>
        <w:rPr>
          <w:lang/>
        </w:rPr>
        <w:lastRenderedPageBreak/>
        <w:t xml:space="preserve">изграђене на насипу, који је 1,20-1,80 м виши од околног терена. </w:t>
      </w:r>
      <w:r w:rsidR="00CD4409">
        <w:rPr>
          <w:lang/>
        </w:rPr>
        <w:t>Са обе стране насипа су мелиорациони канали.</w:t>
      </w:r>
      <w:r w:rsidR="003741B0">
        <w:rPr>
          <w:lang/>
        </w:rPr>
        <w:t xml:space="preserve"> Заштитни појас је ширине 35 м од осе колосека. </w:t>
      </w:r>
    </w:p>
    <w:p w:rsidR="00A24F24" w:rsidRDefault="00552D21" w:rsidP="00552D21">
      <w:pPr>
        <w:ind w:firstLine="708"/>
        <w:rPr>
          <w:lang/>
        </w:rPr>
      </w:pPr>
      <w:r>
        <w:rPr>
          <w:lang/>
        </w:rPr>
        <w:t xml:space="preserve">Јужно је </w:t>
      </w:r>
      <w:r w:rsidR="00A24F24">
        <w:rPr>
          <w:lang/>
        </w:rPr>
        <w:t xml:space="preserve">друмска </w:t>
      </w:r>
      <w:r>
        <w:rPr>
          <w:lang/>
        </w:rPr>
        <w:t xml:space="preserve">саобраћајница локалног пута Вршац – Павлиш, којом до изградње обилазнице око града, </w:t>
      </w:r>
      <w:r w:rsidR="008546AD">
        <w:rPr>
          <w:lang/>
        </w:rPr>
        <w:t xml:space="preserve">пролази </w:t>
      </w:r>
      <w:r w:rsidR="00A24F24">
        <w:rPr>
          <w:lang/>
        </w:rPr>
        <w:t>део др</w:t>
      </w:r>
      <w:r w:rsidR="008546AD">
        <w:rPr>
          <w:lang/>
        </w:rPr>
        <w:t>ж</w:t>
      </w:r>
      <w:r w:rsidR="00A24F24">
        <w:rPr>
          <w:lang/>
        </w:rPr>
        <w:t xml:space="preserve">авног пута </w:t>
      </w:r>
      <w:r w:rsidR="00A24F24">
        <w:rPr>
          <w:rFonts w:ascii="Arial" w:hAnsi="Arial" w:cs="Arial"/>
          <w:lang/>
        </w:rPr>
        <w:t>I</w:t>
      </w:r>
      <w:r w:rsidR="00A24F24">
        <w:rPr>
          <w:lang/>
        </w:rPr>
        <w:t>Б реда Београд - Вршац</w:t>
      </w:r>
      <w:r>
        <w:rPr>
          <w:lang/>
        </w:rPr>
        <w:t xml:space="preserve"> </w:t>
      </w:r>
      <w:r w:rsidR="00A24F24">
        <w:rPr>
          <w:lang/>
        </w:rPr>
        <w:t xml:space="preserve">– Државна граница са Румунијом. </w:t>
      </w:r>
      <w:r w:rsidR="008546AD">
        <w:rPr>
          <w:lang/>
        </w:rPr>
        <w:t xml:space="preserve"> </w:t>
      </w:r>
      <w:r w:rsidR="00A24F24">
        <w:rPr>
          <w:lang/>
        </w:rPr>
        <w:t>Друмска саобраћајница је, такође, на насипу, јер се са железничким колосецима укршта у нивоу. Пружни прелази су са браницима.</w:t>
      </w:r>
      <w:r w:rsidR="003741B0">
        <w:rPr>
          <w:lang/>
        </w:rPr>
        <w:t xml:space="preserve"> Заштини појас је 20 м, од границе путног појаса.</w:t>
      </w:r>
    </w:p>
    <w:p w:rsidR="00A24F24" w:rsidRDefault="00A24F24" w:rsidP="00552D21">
      <w:pPr>
        <w:ind w:firstLine="708"/>
        <w:rPr>
          <w:lang/>
        </w:rPr>
      </w:pPr>
      <w:r>
        <w:rPr>
          <w:lang/>
        </w:rPr>
        <w:t xml:space="preserve">Са југозападне стране простор је ограничен насипом железничке пруге Зрењанин – Вршац – </w:t>
      </w:r>
      <w:r w:rsidR="002E2FAA">
        <w:rPr>
          <w:lang/>
        </w:rPr>
        <w:t>Б</w:t>
      </w:r>
      <w:r>
        <w:rPr>
          <w:lang/>
        </w:rPr>
        <w:t>ела Црква.</w:t>
      </w:r>
      <w:r w:rsidR="003741B0" w:rsidRPr="003741B0">
        <w:rPr>
          <w:lang/>
        </w:rPr>
        <w:t xml:space="preserve"> </w:t>
      </w:r>
      <w:r w:rsidR="003741B0">
        <w:rPr>
          <w:lang/>
        </w:rPr>
        <w:t>Заштини појас је ширине 8 м од осе колосека.</w:t>
      </w:r>
    </w:p>
    <w:p w:rsidR="00A24F24" w:rsidRDefault="00A24F24" w:rsidP="00552D21">
      <w:pPr>
        <w:ind w:firstLine="708"/>
        <w:rPr>
          <w:lang/>
        </w:rPr>
      </w:pPr>
      <w:r>
        <w:rPr>
          <w:lang/>
        </w:rPr>
        <w:t>Са северне и северозападне стране не постоје ограничења.</w:t>
      </w:r>
    </w:p>
    <w:p w:rsidR="00552D21" w:rsidRDefault="00A24F24" w:rsidP="00552D21">
      <w:pPr>
        <w:ind w:firstLine="708"/>
        <w:rPr>
          <w:lang/>
        </w:rPr>
      </w:pPr>
      <w:r>
        <w:rPr>
          <w:lang/>
        </w:rPr>
        <w:t xml:space="preserve">Простор је приближно раван, са природним падом терена према северу. Укупан пад терена на простору планираног гробља је </w:t>
      </w:r>
      <w:r w:rsidR="00CD4409">
        <w:rPr>
          <w:lang/>
        </w:rPr>
        <w:t>1,50 м (91,00 - 92,50 м.н.в.)</w:t>
      </w:r>
      <w:r w:rsidR="008546AD">
        <w:rPr>
          <w:lang/>
        </w:rPr>
        <w:t>. На истој надморској висни је простор постојећег гробља.</w:t>
      </w:r>
      <w:r w:rsidR="00552D21">
        <w:rPr>
          <w:lang/>
        </w:rPr>
        <w:t xml:space="preserve"> </w:t>
      </w:r>
    </w:p>
    <w:p w:rsidR="000922D6" w:rsidRDefault="00CD4409" w:rsidP="0060676F">
      <w:pPr>
        <w:rPr>
          <w:lang/>
        </w:rPr>
      </w:pPr>
      <w:r>
        <w:rPr>
          <w:lang/>
        </w:rPr>
        <w:tab/>
        <w:t xml:space="preserve">Средином овог простора је </w:t>
      </w:r>
      <w:r w:rsidR="000922D6">
        <w:rPr>
          <w:lang/>
        </w:rPr>
        <w:t xml:space="preserve">пољски пут у правцу север –југ. Са обе стране пута су њиве, </w:t>
      </w:r>
      <w:r w:rsidR="001C0CF5">
        <w:rPr>
          <w:lang/>
        </w:rPr>
        <w:t xml:space="preserve">пољопривредно земљиште, </w:t>
      </w:r>
      <w:r w:rsidR="000922D6">
        <w:rPr>
          <w:lang/>
        </w:rPr>
        <w:t xml:space="preserve">на којима се узгајају ратарске културе, изузимајући један воћњак. Простор није изграђен, </w:t>
      </w:r>
      <w:r w:rsidR="00F6512A">
        <w:rPr>
          <w:lang/>
        </w:rPr>
        <w:t>изузимајући једну</w:t>
      </w:r>
      <w:r w:rsidR="000922D6">
        <w:rPr>
          <w:lang/>
        </w:rPr>
        <w:t xml:space="preserve"> виноградарск</w:t>
      </w:r>
      <w:r w:rsidR="00F6512A">
        <w:rPr>
          <w:lang/>
        </w:rPr>
        <w:t>у</w:t>
      </w:r>
      <w:r w:rsidR="000922D6">
        <w:rPr>
          <w:lang/>
        </w:rPr>
        <w:t xml:space="preserve"> кућиц</w:t>
      </w:r>
      <w:r w:rsidR="00F6512A">
        <w:rPr>
          <w:lang/>
        </w:rPr>
        <w:t>у</w:t>
      </w:r>
      <w:r w:rsidR="000922D6">
        <w:rPr>
          <w:lang/>
        </w:rPr>
        <w:t>.</w:t>
      </w:r>
    </w:p>
    <w:p w:rsidR="00552D21" w:rsidRDefault="001C0CF5" w:rsidP="001C0CF5">
      <w:pPr>
        <w:ind w:firstLine="708"/>
        <w:rPr>
          <w:lang/>
        </w:rPr>
      </w:pPr>
      <w:r>
        <w:rPr>
          <w:lang/>
        </w:rPr>
        <w:t>На катастраској парцели 17857 изграђена је породична стамбена зграда и два помоћна објекта.</w:t>
      </w:r>
      <w:r w:rsidR="000922D6">
        <w:rPr>
          <w:lang/>
        </w:rPr>
        <w:t xml:space="preserve">  </w:t>
      </w:r>
      <w:r w:rsidR="003741B0">
        <w:rPr>
          <w:lang/>
        </w:rPr>
        <w:t xml:space="preserve">Препорука је да се између зоне становања и </w:t>
      </w:r>
      <w:r w:rsidR="005B20FF">
        <w:rPr>
          <w:lang/>
        </w:rPr>
        <w:t>гробних поља постоји заштини појас од 150 м.</w:t>
      </w:r>
      <w:r w:rsidR="000922D6">
        <w:rPr>
          <w:lang/>
        </w:rPr>
        <w:t xml:space="preserve"> </w:t>
      </w:r>
      <w:r w:rsidR="00CD4409">
        <w:rPr>
          <w:lang/>
        </w:rPr>
        <w:t xml:space="preserve"> </w:t>
      </w:r>
    </w:p>
    <w:p w:rsidR="0060676F" w:rsidRPr="00A366F1" w:rsidRDefault="00A366F1" w:rsidP="0060676F">
      <w:pPr>
        <w:rPr>
          <w:b/>
          <w:lang/>
        </w:rPr>
      </w:pPr>
      <w:r w:rsidRPr="00A366F1">
        <w:rPr>
          <w:b/>
          <w:lang/>
        </w:rPr>
        <w:t>5.0</w:t>
      </w:r>
      <w:r w:rsidRPr="00A366F1">
        <w:rPr>
          <w:b/>
          <w:lang/>
        </w:rPr>
        <w:tab/>
      </w:r>
      <w:r w:rsidR="0060676F" w:rsidRPr="00A366F1">
        <w:rPr>
          <w:b/>
          <w:lang/>
        </w:rPr>
        <w:t>ОЦЕНА ПОСТОЈЕЋЕГ СТАЊА</w:t>
      </w:r>
    </w:p>
    <w:p w:rsidR="000702E3" w:rsidRDefault="00CD684B" w:rsidP="00CD684B">
      <w:pPr>
        <w:ind w:firstLine="708"/>
        <w:rPr>
          <w:lang/>
        </w:rPr>
      </w:pPr>
      <w:r>
        <w:rPr>
          <w:lang/>
        </w:rPr>
        <w:t>Са урбанистичког становишта, простор планиран за ново гробље, има ограничења везане за инфрструктурне коридоре који га окружују, који имају заштитну зону од 200 м због аерозагађења, буке и вибрације које производе</w:t>
      </w:r>
      <w:r w:rsidR="000702E3">
        <w:rPr>
          <w:lang/>
        </w:rPr>
        <w:t xml:space="preserve">, те се искључује за намене код којих су ти утицаји битни. Поменути инфрструктурни коридори су ограничавајући фактор за привод мреже комуналне инфрастрктуре, (пролаз испод насипа железничке пруге, прелаз испод коловоза  државног пута </w:t>
      </w:r>
      <w:r w:rsidR="000702E3">
        <w:rPr>
          <w:rFonts w:ascii="Arial" w:hAnsi="Arial" w:cs="Arial"/>
          <w:lang/>
        </w:rPr>
        <w:t>I</w:t>
      </w:r>
      <w:r w:rsidR="000702E3">
        <w:rPr>
          <w:lang/>
        </w:rPr>
        <w:t>б реда).</w:t>
      </w:r>
    </w:p>
    <w:p w:rsidR="0060676F" w:rsidRDefault="00A901C2" w:rsidP="00CD684B">
      <w:pPr>
        <w:ind w:firstLine="708"/>
        <w:rPr>
          <w:lang/>
        </w:rPr>
      </w:pPr>
      <w:r>
        <w:rPr>
          <w:lang/>
        </w:rPr>
        <w:t>П</w:t>
      </w:r>
      <w:r w:rsidR="000702E3">
        <w:rPr>
          <w:lang/>
        </w:rPr>
        <w:t>ростор</w:t>
      </w:r>
      <w:r>
        <w:rPr>
          <w:lang/>
        </w:rPr>
        <w:t xml:space="preserve"> планиран за ново гробље</w:t>
      </w:r>
      <w:r w:rsidR="000702E3">
        <w:rPr>
          <w:lang/>
        </w:rPr>
        <w:t xml:space="preserve"> лоциран периферно</w:t>
      </w:r>
      <w:r>
        <w:rPr>
          <w:lang/>
        </w:rPr>
        <w:t xml:space="preserve"> уз границу градског грађевинског реона</w:t>
      </w:r>
      <w:r w:rsidR="00E30B83">
        <w:rPr>
          <w:lang/>
        </w:rPr>
        <w:t xml:space="preserve">, </w:t>
      </w:r>
      <w:r>
        <w:rPr>
          <w:lang/>
        </w:rPr>
        <w:t xml:space="preserve">а </w:t>
      </w:r>
      <w:r w:rsidR="00E30B83">
        <w:rPr>
          <w:lang/>
        </w:rPr>
        <w:t>југозападно, у односу на зону становања. Западно и северно се граничи са пољопривредним земљиштем, што даје могућност даљег проширења гробља</w:t>
      </w:r>
      <w:r>
        <w:rPr>
          <w:lang/>
        </w:rPr>
        <w:t>, када се за тим укаже потреба.</w:t>
      </w:r>
    </w:p>
    <w:p w:rsidR="00E30B83" w:rsidRDefault="00E30B83" w:rsidP="00CD684B">
      <w:pPr>
        <w:ind w:firstLine="708"/>
        <w:rPr>
          <w:lang/>
        </w:rPr>
      </w:pPr>
      <w:r>
        <w:rPr>
          <w:lang/>
        </w:rPr>
        <w:t xml:space="preserve">Са источне стране </w:t>
      </w:r>
      <w:r w:rsidR="006B62FC">
        <w:rPr>
          <w:lang/>
        </w:rPr>
        <w:t xml:space="preserve">је постојеће градско гробље, које је на том простору оформљено у </w:t>
      </w:r>
      <w:r w:rsidR="006B62FC">
        <w:rPr>
          <w:rFonts w:ascii="Arial" w:hAnsi="Arial" w:cs="Arial"/>
          <w:lang/>
        </w:rPr>
        <w:t>XVIII</w:t>
      </w:r>
      <w:r w:rsidR="006B62FC">
        <w:rPr>
          <w:lang/>
        </w:rPr>
        <w:t xml:space="preserve"> веку (План града из 1794. године).</w:t>
      </w:r>
      <w:r w:rsidR="00433A55">
        <w:rPr>
          <w:lang/>
        </w:rPr>
        <w:t xml:space="preserve"> </w:t>
      </w:r>
      <w:r w:rsidR="006B62FC">
        <w:rPr>
          <w:lang/>
        </w:rPr>
        <w:t xml:space="preserve"> </w:t>
      </w:r>
      <w:r w:rsidR="00433A55">
        <w:rPr>
          <w:lang/>
        </w:rPr>
        <w:t xml:space="preserve">Простор за сахрањивање на градском гробљу потпуно је исцрпљен, што налаже хитно привођење планираној намени простора за проширење гробља. </w:t>
      </w:r>
      <w:r w:rsidR="00A901C2">
        <w:rPr>
          <w:lang/>
        </w:rPr>
        <w:t xml:space="preserve">Неопходно је да се гробна поља </w:t>
      </w:r>
      <w:r w:rsidR="00093CEB">
        <w:rPr>
          <w:lang/>
        </w:rPr>
        <w:t>формирају у кратком временском року, на простору новог гробља, за шта је пожељена комуникација преко пруге између новог и старог гробља.</w:t>
      </w:r>
      <w:r w:rsidR="003263B2">
        <w:rPr>
          <w:lang/>
        </w:rPr>
        <w:t xml:space="preserve"> </w:t>
      </w:r>
      <w:r w:rsidR="00093CEB">
        <w:rPr>
          <w:lang/>
        </w:rPr>
        <w:t>Комуникација се може остварити пружним прелазом са браницима, који би функционисао у истом режиму као браници на пружним прелазима путева Вршац – Зрењанин и Вршац – Павлиш. На месту могућег пружног прелаза околно земљиште је денивелисано за 1,80 м у односу на пружни насип.</w:t>
      </w:r>
      <w:r w:rsidR="00433A55">
        <w:rPr>
          <w:lang/>
        </w:rPr>
        <w:t xml:space="preserve"> </w:t>
      </w:r>
      <w:r w:rsidR="00093CEB">
        <w:rPr>
          <w:lang/>
        </w:rPr>
        <w:t>Ова ком</w:t>
      </w:r>
      <w:r w:rsidR="0033462A">
        <w:rPr>
          <w:lang/>
        </w:rPr>
        <w:t>у</w:t>
      </w:r>
      <w:r w:rsidR="00093CEB">
        <w:rPr>
          <w:lang/>
        </w:rPr>
        <w:t>никација би омогућила коришћење постојеће капеле и цркве, а у будућности да се сахрањивање</w:t>
      </w:r>
      <w:r w:rsidR="0033462A">
        <w:rPr>
          <w:lang/>
        </w:rPr>
        <w:t xml:space="preserve"> на постојећем гробљу</w:t>
      </w:r>
      <w:r w:rsidR="00093CEB">
        <w:rPr>
          <w:lang/>
        </w:rPr>
        <w:t xml:space="preserve"> </w:t>
      </w:r>
      <w:r w:rsidR="0033462A">
        <w:rPr>
          <w:lang/>
        </w:rPr>
        <w:t xml:space="preserve">(у изграђеним гробницама и на резревисаним гробним местима) </w:t>
      </w:r>
      <w:r w:rsidR="00093CEB">
        <w:rPr>
          <w:lang/>
        </w:rPr>
        <w:t>вр</w:t>
      </w:r>
      <w:r w:rsidR="0033462A">
        <w:rPr>
          <w:lang/>
        </w:rPr>
        <w:t>ши из будућих објеката на новом гробљу.</w:t>
      </w:r>
    </w:p>
    <w:p w:rsidR="0033462A" w:rsidRDefault="0033462A" w:rsidP="00CD684B">
      <w:pPr>
        <w:ind w:firstLine="708"/>
        <w:rPr>
          <w:lang/>
        </w:rPr>
      </w:pPr>
      <w:r>
        <w:rPr>
          <w:lang/>
        </w:rPr>
        <w:lastRenderedPageBreak/>
        <w:t xml:space="preserve">На планираном простору за ново гробље не постоји никаква инфраструктурна мрежа. У путном појасу пута Вршац – Павлиш је мрежа комуналне ифраструктуре, на коју ће се извести </w:t>
      </w:r>
      <w:r w:rsidR="002E2FAA">
        <w:rPr>
          <w:lang/>
        </w:rPr>
        <w:t>прикључења према условима дистрибутера.</w:t>
      </w:r>
      <w:r>
        <w:rPr>
          <w:lang/>
        </w:rPr>
        <w:t xml:space="preserve"> </w:t>
      </w:r>
    </w:p>
    <w:p w:rsidR="000702E3" w:rsidRDefault="000702E3" w:rsidP="0060676F">
      <w:pPr>
        <w:rPr>
          <w:b/>
          <w:lang/>
        </w:rPr>
      </w:pPr>
    </w:p>
    <w:p w:rsidR="0060676F" w:rsidRPr="00A366F1" w:rsidRDefault="00A366F1" w:rsidP="0060676F">
      <w:pPr>
        <w:rPr>
          <w:b/>
          <w:lang/>
        </w:rPr>
      </w:pPr>
      <w:r w:rsidRPr="00A366F1">
        <w:rPr>
          <w:b/>
          <w:lang/>
        </w:rPr>
        <w:t>6.0</w:t>
      </w:r>
      <w:r w:rsidRPr="00A366F1">
        <w:rPr>
          <w:b/>
          <w:lang/>
        </w:rPr>
        <w:tab/>
      </w:r>
      <w:r w:rsidR="0060676F" w:rsidRPr="00A366F1">
        <w:rPr>
          <w:b/>
          <w:lang/>
        </w:rPr>
        <w:t>ОПШТИ ЦИЉЕВИ ИЗРАДЕ ПЛАНА</w:t>
      </w:r>
    </w:p>
    <w:p w:rsidR="0060676F" w:rsidRDefault="00813232" w:rsidP="00813232">
      <w:pPr>
        <w:ind w:firstLine="708"/>
        <w:rPr>
          <w:lang/>
        </w:rPr>
      </w:pPr>
      <w:r>
        <w:rPr>
          <w:lang/>
        </w:rPr>
        <w:t>Циљ израде плана је анализа предметне локације, пре</w:t>
      </w:r>
      <w:r w:rsidR="00761FDE">
        <w:rPr>
          <w:lang/>
        </w:rPr>
        <w:t>с</w:t>
      </w:r>
      <w:r>
        <w:rPr>
          <w:lang/>
        </w:rPr>
        <w:t>ипитивање могућности и ограничења</w:t>
      </w:r>
      <w:r w:rsidR="00761FDE">
        <w:rPr>
          <w:lang/>
        </w:rPr>
        <w:t xml:space="preserve"> уређења простора, дефинисање функционалних целина намењених за сахрањивање, </w:t>
      </w:r>
      <w:r w:rsidR="003C7446">
        <w:rPr>
          <w:lang/>
        </w:rPr>
        <w:t>простора за испраћај са пратећим објектима, токова одвијања колског и пешачког саобраћаја, трас</w:t>
      </w:r>
      <w:r w:rsidR="00F6512A">
        <w:rPr>
          <w:lang/>
        </w:rPr>
        <w:t>а</w:t>
      </w:r>
      <w:r w:rsidR="003C7446">
        <w:rPr>
          <w:lang/>
        </w:rPr>
        <w:t xml:space="preserve"> и капацитет</w:t>
      </w:r>
      <w:r w:rsidR="00F6512A">
        <w:rPr>
          <w:lang/>
        </w:rPr>
        <w:t>а</w:t>
      </w:r>
      <w:r w:rsidR="003C7446">
        <w:rPr>
          <w:lang/>
        </w:rPr>
        <w:t xml:space="preserve"> инфраструктурних објеката, појасева заштитног и парковског зеленила. </w:t>
      </w:r>
    </w:p>
    <w:p w:rsidR="00C344F5" w:rsidRDefault="003C7446" w:rsidP="00813232">
      <w:pPr>
        <w:ind w:firstLine="708"/>
        <w:rPr>
          <w:lang/>
        </w:rPr>
      </w:pPr>
      <w:r>
        <w:rPr>
          <w:lang/>
        </w:rPr>
        <w:t>Постављена просторна организација треба да обезбеди адекватан број гробних места</w:t>
      </w:r>
      <w:r w:rsidR="008546AD">
        <w:rPr>
          <w:lang/>
        </w:rPr>
        <w:t>, на основу доступних демографских података и капацитете пратећих објеката и инфраструктурне мреже</w:t>
      </w:r>
      <w:r>
        <w:rPr>
          <w:lang/>
        </w:rPr>
        <w:t xml:space="preserve"> у временском периоду од двадесет година</w:t>
      </w:r>
      <w:r w:rsidR="008546AD">
        <w:rPr>
          <w:lang/>
        </w:rPr>
        <w:t>.</w:t>
      </w:r>
      <w:r w:rsidR="003A1B10">
        <w:rPr>
          <w:lang/>
        </w:rPr>
        <w:t xml:space="preserve"> </w:t>
      </w:r>
    </w:p>
    <w:p w:rsidR="008546AD" w:rsidRDefault="008546AD" w:rsidP="00813232">
      <w:pPr>
        <w:ind w:firstLine="708"/>
        <w:rPr>
          <w:lang/>
        </w:rPr>
      </w:pPr>
    </w:p>
    <w:p w:rsidR="0060676F" w:rsidRPr="00A366F1" w:rsidRDefault="00A366F1" w:rsidP="0060676F">
      <w:pPr>
        <w:rPr>
          <w:b/>
          <w:lang/>
        </w:rPr>
      </w:pPr>
      <w:r w:rsidRPr="00A366F1">
        <w:rPr>
          <w:b/>
          <w:lang/>
        </w:rPr>
        <w:t>7.0</w:t>
      </w:r>
      <w:r w:rsidRPr="00A366F1">
        <w:rPr>
          <w:b/>
          <w:lang/>
        </w:rPr>
        <w:tab/>
      </w:r>
      <w:r w:rsidR="0060676F" w:rsidRPr="00A366F1">
        <w:rPr>
          <w:b/>
          <w:lang/>
        </w:rPr>
        <w:t>ПЛАНИРАНА ПРЕТЕЖНА НАМЕНА ПОВРШИНА</w:t>
      </w:r>
    </w:p>
    <w:p w:rsidR="006B37BF" w:rsidRDefault="003741B0" w:rsidP="0060676F">
      <w:pPr>
        <w:rPr>
          <w:lang/>
        </w:rPr>
      </w:pPr>
      <w:r>
        <w:rPr>
          <w:lang/>
        </w:rPr>
        <w:t xml:space="preserve"> </w:t>
      </w:r>
      <w:r w:rsidR="006B37BF">
        <w:rPr>
          <w:lang/>
        </w:rPr>
        <w:t>Просторна огранизација новог гробља обезбедиће површине следеће намене:</w:t>
      </w:r>
    </w:p>
    <w:p w:rsidR="00C64A28" w:rsidRPr="006B37BF" w:rsidRDefault="00C64A28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Површине за сахрањивање (</w:t>
      </w:r>
      <w:r w:rsidR="008546AD">
        <w:rPr>
          <w:lang/>
        </w:rPr>
        <w:t xml:space="preserve">191 </w:t>
      </w:r>
      <w:r w:rsidRPr="006B37BF">
        <w:rPr>
          <w:lang/>
        </w:rPr>
        <w:t>гробн</w:t>
      </w:r>
      <w:r w:rsidR="008546AD">
        <w:rPr>
          <w:lang/>
        </w:rPr>
        <w:t>о</w:t>
      </w:r>
      <w:r w:rsidRPr="006B37BF">
        <w:rPr>
          <w:lang/>
        </w:rPr>
        <w:t xml:space="preserve"> пољ</w:t>
      </w:r>
      <w:r w:rsidR="008546AD">
        <w:rPr>
          <w:lang/>
        </w:rPr>
        <w:t>е, 3820 гробних места</w:t>
      </w:r>
      <w:r w:rsidRPr="006B37BF">
        <w:rPr>
          <w:lang/>
        </w:rPr>
        <w:t>)</w:t>
      </w:r>
    </w:p>
    <w:p w:rsidR="00C64A28" w:rsidRPr="006B37BF" w:rsidRDefault="00C64A28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Гробне алеје и сервисне саобраћајнице у гробљу</w:t>
      </w:r>
      <w:r w:rsidR="00EB61BE">
        <w:rPr>
          <w:lang/>
        </w:rPr>
        <w:t xml:space="preserve"> (примарне и сек</w:t>
      </w:r>
      <w:r w:rsidR="00150048">
        <w:rPr>
          <w:lang/>
        </w:rPr>
        <w:t>у</w:t>
      </w:r>
      <w:r w:rsidR="00EB61BE">
        <w:rPr>
          <w:lang/>
        </w:rPr>
        <w:t>ндарне алеје, прилазне стазе до гробних места)</w:t>
      </w:r>
    </w:p>
    <w:p w:rsidR="00C64A28" w:rsidRPr="006B37BF" w:rsidRDefault="007C4CC9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Капела и надстрешнице</w:t>
      </w:r>
      <w:r w:rsidR="00EB61BE">
        <w:rPr>
          <w:lang/>
        </w:rPr>
        <w:t>, технички и администативни простор, звоник и др.</w:t>
      </w:r>
      <w:r w:rsidRPr="006B37BF">
        <w:rPr>
          <w:lang/>
        </w:rPr>
        <w:t xml:space="preserve"> </w:t>
      </w:r>
    </w:p>
    <w:p w:rsidR="00C64A28" w:rsidRPr="006B37BF" w:rsidRDefault="00C64A28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Комеморативни плато (сакрални трг)</w:t>
      </w:r>
    </w:p>
    <w:p w:rsidR="00C64A28" w:rsidRPr="006B37BF" w:rsidRDefault="007C4CC9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Прилазна саобраћајница и паркинг простор</w:t>
      </w:r>
      <w:r w:rsidR="00EB61BE">
        <w:rPr>
          <w:lang/>
        </w:rPr>
        <w:t xml:space="preserve"> (150 паркинг места)</w:t>
      </w:r>
    </w:p>
    <w:p w:rsidR="007C4CC9" w:rsidRPr="006B37BF" w:rsidRDefault="007C4CC9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Објекти за продају цвећа и свећа</w:t>
      </w:r>
      <w:r w:rsidR="00EB61BE">
        <w:rPr>
          <w:lang/>
        </w:rPr>
        <w:t>, погребне опреме и др.</w:t>
      </w:r>
    </w:p>
    <w:p w:rsidR="00C64A28" w:rsidRPr="006B37BF" w:rsidRDefault="00C64A28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Парковски обликован простор</w:t>
      </w:r>
    </w:p>
    <w:p w:rsidR="00C64A28" w:rsidRPr="006B37BF" w:rsidRDefault="00C64A28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Заштитно зеленило</w:t>
      </w:r>
    </w:p>
    <w:p w:rsidR="006B37BF" w:rsidRDefault="006B37BF" w:rsidP="006B37BF">
      <w:pPr>
        <w:pStyle w:val="ListParagraph"/>
        <w:numPr>
          <w:ilvl w:val="0"/>
          <w:numId w:val="4"/>
        </w:numPr>
        <w:rPr>
          <w:lang/>
        </w:rPr>
      </w:pPr>
      <w:r w:rsidRPr="006B37BF">
        <w:rPr>
          <w:lang/>
        </w:rPr>
        <w:t>Сервисн</w:t>
      </w:r>
      <w:r>
        <w:rPr>
          <w:lang/>
        </w:rPr>
        <w:t>о технички</w:t>
      </w:r>
      <w:r w:rsidRPr="006B37BF">
        <w:rPr>
          <w:lang/>
        </w:rPr>
        <w:t xml:space="preserve"> простор</w:t>
      </w:r>
      <w:r w:rsidR="00EB61BE">
        <w:rPr>
          <w:lang/>
        </w:rPr>
        <w:t xml:space="preserve"> (погребне услуге, одржавање објеката и зелених површина) </w:t>
      </w:r>
    </w:p>
    <w:p w:rsidR="006B37BF" w:rsidRPr="006B37BF" w:rsidRDefault="006B37BF" w:rsidP="006B37BF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Простор за одлагање биљног отпада, венаца и </w:t>
      </w:r>
      <w:r w:rsidR="005B20FF">
        <w:rPr>
          <w:lang/>
        </w:rPr>
        <w:t>контејнери за смеће.</w:t>
      </w:r>
      <w:r>
        <w:rPr>
          <w:lang/>
        </w:rPr>
        <w:t xml:space="preserve"> </w:t>
      </w:r>
    </w:p>
    <w:p w:rsidR="007C4CC9" w:rsidRDefault="007C4CC9" w:rsidP="0060676F">
      <w:pPr>
        <w:rPr>
          <w:lang/>
        </w:rPr>
      </w:pPr>
    </w:p>
    <w:p w:rsidR="0060676F" w:rsidRPr="00A366F1" w:rsidRDefault="00A366F1" w:rsidP="0060676F">
      <w:pPr>
        <w:rPr>
          <w:b/>
          <w:lang/>
        </w:rPr>
      </w:pPr>
      <w:bookmarkStart w:id="0" w:name="_GoBack"/>
      <w:r w:rsidRPr="00A366F1">
        <w:rPr>
          <w:b/>
          <w:lang/>
        </w:rPr>
        <w:t>8.0</w:t>
      </w:r>
      <w:r w:rsidRPr="00A366F1">
        <w:rPr>
          <w:b/>
          <w:lang/>
        </w:rPr>
        <w:tab/>
      </w:r>
      <w:r w:rsidR="0060676F" w:rsidRPr="00A366F1">
        <w:rPr>
          <w:b/>
          <w:lang/>
        </w:rPr>
        <w:t>ОЧЕКИВАНИ ЕФЕТКИ ПЛАНИРАЊА У ПОГЛЕДУ УН</w:t>
      </w:r>
      <w:r w:rsidR="006B37BF" w:rsidRPr="00A366F1">
        <w:rPr>
          <w:b/>
          <w:lang/>
        </w:rPr>
        <w:t>А</w:t>
      </w:r>
      <w:r w:rsidR="0060676F" w:rsidRPr="00A366F1">
        <w:rPr>
          <w:b/>
          <w:lang/>
        </w:rPr>
        <w:t>ПРЕЂЕЊА КОРИШЋЕЊА ПРОСТОРА</w:t>
      </w:r>
    </w:p>
    <w:bookmarkEnd w:id="0"/>
    <w:p w:rsidR="00E93D16" w:rsidRDefault="00E93D16" w:rsidP="002C3CAE">
      <w:pPr>
        <w:ind w:firstLine="708"/>
        <w:rPr>
          <w:lang/>
        </w:rPr>
      </w:pPr>
      <w:r>
        <w:rPr>
          <w:lang/>
        </w:rPr>
        <w:t>Основна начела планирања, коришћења и уређења простора заснивају се на приципима рационалног коришћења земљишта, поштовања принципа заштите животне средине</w:t>
      </w:r>
      <w:r w:rsidR="002C3CAE">
        <w:rPr>
          <w:lang/>
        </w:rPr>
        <w:t xml:space="preserve"> и спречавања деградације простора, остварењу циљева одрживог развоја, усаглашености са прописима и стандардима из области планирања и уређења простора.</w:t>
      </w:r>
    </w:p>
    <w:p w:rsidR="0060676F" w:rsidRDefault="0060676F" w:rsidP="002C3CAE">
      <w:pPr>
        <w:ind w:firstLine="708"/>
        <w:rPr>
          <w:lang/>
        </w:rPr>
      </w:pPr>
      <w:r>
        <w:rPr>
          <w:lang/>
        </w:rPr>
        <w:t>Доношењем планског документа обезбедиће се:</w:t>
      </w:r>
    </w:p>
    <w:p w:rsidR="00150048" w:rsidRPr="002C3CAE" w:rsidRDefault="00150048" w:rsidP="002C3CAE">
      <w:pPr>
        <w:pStyle w:val="ListParagraph"/>
        <w:numPr>
          <w:ilvl w:val="0"/>
          <w:numId w:val="13"/>
        </w:numPr>
        <w:rPr>
          <w:lang/>
        </w:rPr>
      </w:pPr>
      <w:r w:rsidRPr="002C3CAE">
        <w:rPr>
          <w:lang/>
        </w:rPr>
        <w:t>Дефинисана планирана претежна намена површина, за јавне потребе и остале намене, уз утврђивање правила уређења и грађења, који ће обезбедити несметано спровођење планиране изградње.</w:t>
      </w:r>
    </w:p>
    <w:p w:rsidR="00E93D16" w:rsidRPr="002C3CAE" w:rsidRDefault="00E93D16" w:rsidP="002C3CAE">
      <w:pPr>
        <w:pStyle w:val="ListParagraph"/>
        <w:numPr>
          <w:ilvl w:val="0"/>
          <w:numId w:val="13"/>
        </w:numPr>
        <w:rPr>
          <w:lang/>
        </w:rPr>
      </w:pPr>
      <w:r w:rsidRPr="002C3CAE">
        <w:rPr>
          <w:lang/>
        </w:rPr>
        <w:lastRenderedPageBreak/>
        <w:t xml:space="preserve">Могућност парцелације и препарцелације, у складу са новом наменом простора, спровођење експропријације и проглашење општег интереса за привођење простора планираној намени.  </w:t>
      </w:r>
    </w:p>
    <w:p w:rsidR="00150048" w:rsidRDefault="00150048" w:rsidP="002C3CAE">
      <w:pPr>
        <w:pStyle w:val="ListParagraph"/>
        <w:numPr>
          <w:ilvl w:val="0"/>
          <w:numId w:val="13"/>
        </w:numPr>
        <w:rPr>
          <w:lang/>
        </w:rPr>
      </w:pPr>
      <w:r w:rsidRPr="002C3CAE">
        <w:rPr>
          <w:lang/>
        </w:rPr>
        <w:t>Технички елементи за регулацију и уређење простора, трасирање објекта комуналне ифрастуктуре, уређење зелених површина</w:t>
      </w:r>
      <w:r w:rsidR="005B20FF">
        <w:rPr>
          <w:lang/>
        </w:rPr>
        <w:t xml:space="preserve"> и</w:t>
      </w:r>
      <w:r w:rsidRPr="002C3CAE">
        <w:rPr>
          <w:lang/>
        </w:rPr>
        <w:t xml:space="preserve"> </w:t>
      </w:r>
      <w:r w:rsidR="005B20FF">
        <w:rPr>
          <w:lang/>
        </w:rPr>
        <w:t xml:space="preserve">опремање урбаним мобилијаром, </w:t>
      </w:r>
      <w:r w:rsidRPr="002C3CAE">
        <w:rPr>
          <w:lang/>
        </w:rPr>
        <w:t>олакшаће процесе реализације</w:t>
      </w:r>
      <w:r w:rsidR="00E93D16" w:rsidRPr="002C3CAE">
        <w:rPr>
          <w:lang/>
        </w:rPr>
        <w:t xml:space="preserve"> планираних садржаја.</w:t>
      </w:r>
      <w:r w:rsidRPr="002C3CAE">
        <w:rPr>
          <w:lang/>
        </w:rPr>
        <w:t xml:space="preserve">  </w:t>
      </w:r>
    </w:p>
    <w:p w:rsidR="002C3CAE" w:rsidRDefault="002C3CAE" w:rsidP="002C3CAE">
      <w:pPr>
        <w:rPr>
          <w:lang/>
        </w:rPr>
      </w:pPr>
    </w:p>
    <w:p w:rsidR="002C3CAE" w:rsidRDefault="002C3CAE" w:rsidP="002C3CAE">
      <w:pPr>
        <w:rPr>
          <w:lang/>
        </w:rPr>
      </w:pPr>
    </w:p>
    <w:p w:rsidR="002C3CAE" w:rsidRDefault="002C3CAE" w:rsidP="002C3CAE">
      <w:pPr>
        <w:ind w:left="4956"/>
        <w:rPr>
          <w:lang/>
        </w:rPr>
      </w:pPr>
      <w:r>
        <w:rPr>
          <w:lang/>
        </w:rPr>
        <w:t>Одговорни урбаниста</w:t>
      </w:r>
    </w:p>
    <w:p w:rsidR="002C3CAE" w:rsidRPr="002C3CAE" w:rsidRDefault="002C3CAE" w:rsidP="002C3CAE">
      <w:pPr>
        <w:ind w:left="4956"/>
        <w:rPr>
          <w:lang/>
        </w:rPr>
      </w:pPr>
      <w:r>
        <w:rPr>
          <w:lang/>
        </w:rPr>
        <w:t>Радмило Ћурчић, дипл.инж.арх.</w:t>
      </w:r>
    </w:p>
    <w:sectPr w:rsidR="002C3CAE" w:rsidRPr="002C3CAE" w:rsidSect="004726B8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EF" w:rsidRDefault="003B68EF" w:rsidP="006B37BF">
      <w:pPr>
        <w:spacing w:after="0" w:line="240" w:lineRule="auto"/>
      </w:pPr>
      <w:r>
        <w:separator/>
      </w:r>
    </w:p>
  </w:endnote>
  <w:endnote w:type="continuationSeparator" w:id="1">
    <w:p w:rsidR="003B68EF" w:rsidRDefault="003B68EF" w:rsidP="006B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EF" w:rsidRDefault="003B68EF" w:rsidP="006B37BF">
      <w:pPr>
        <w:spacing w:after="0" w:line="240" w:lineRule="auto"/>
      </w:pPr>
      <w:r>
        <w:separator/>
      </w:r>
    </w:p>
  </w:footnote>
  <w:footnote w:type="continuationSeparator" w:id="1">
    <w:p w:rsidR="003B68EF" w:rsidRDefault="003B68EF" w:rsidP="006B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912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7BF" w:rsidRDefault="004726B8">
        <w:pPr>
          <w:pStyle w:val="Header"/>
          <w:jc w:val="right"/>
        </w:pPr>
        <w:r>
          <w:fldChar w:fldCharType="begin"/>
        </w:r>
        <w:r w:rsidR="006B37BF">
          <w:instrText xml:space="preserve"> PAGE   \* MERGEFORMAT </w:instrText>
        </w:r>
        <w:r>
          <w:fldChar w:fldCharType="separate"/>
        </w:r>
        <w:r w:rsidR="001F1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7BF" w:rsidRDefault="006B3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123"/>
    <w:multiLevelType w:val="hybridMultilevel"/>
    <w:tmpl w:val="EC643D80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518"/>
    <w:multiLevelType w:val="hybridMultilevel"/>
    <w:tmpl w:val="C3C87B22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406D"/>
    <w:multiLevelType w:val="multilevel"/>
    <w:tmpl w:val="90A6CB9C"/>
    <w:lvl w:ilvl="0">
      <w:start w:val="1"/>
      <w:numFmt w:val="decimal"/>
      <w:lvlText w:val="%1.0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0B36368D"/>
    <w:multiLevelType w:val="hybridMultilevel"/>
    <w:tmpl w:val="12B62304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955C2"/>
    <w:multiLevelType w:val="hybridMultilevel"/>
    <w:tmpl w:val="952E8D6E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7125"/>
    <w:multiLevelType w:val="hybridMultilevel"/>
    <w:tmpl w:val="ECA63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66913"/>
    <w:multiLevelType w:val="hybridMultilevel"/>
    <w:tmpl w:val="AEC436EA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32290"/>
    <w:multiLevelType w:val="hybridMultilevel"/>
    <w:tmpl w:val="3A6A75B2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81D"/>
    <w:multiLevelType w:val="hybridMultilevel"/>
    <w:tmpl w:val="29760240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22C"/>
    <w:multiLevelType w:val="hybridMultilevel"/>
    <w:tmpl w:val="ADE831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FC0"/>
    <w:multiLevelType w:val="hybridMultilevel"/>
    <w:tmpl w:val="E88E3C20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92360"/>
    <w:multiLevelType w:val="hybridMultilevel"/>
    <w:tmpl w:val="A4CEF26A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4A85"/>
    <w:multiLevelType w:val="hybridMultilevel"/>
    <w:tmpl w:val="3318A676"/>
    <w:lvl w:ilvl="0" w:tplc="E37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6F"/>
    <w:rsid w:val="00023061"/>
    <w:rsid w:val="0006475B"/>
    <w:rsid w:val="000702E3"/>
    <w:rsid w:val="00075536"/>
    <w:rsid w:val="00080972"/>
    <w:rsid w:val="000922D6"/>
    <w:rsid w:val="00093CEB"/>
    <w:rsid w:val="00112469"/>
    <w:rsid w:val="00123480"/>
    <w:rsid w:val="00150048"/>
    <w:rsid w:val="001557FE"/>
    <w:rsid w:val="001709A9"/>
    <w:rsid w:val="001C0CF5"/>
    <w:rsid w:val="001E14FC"/>
    <w:rsid w:val="001F19BD"/>
    <w:rsid w:val="0027587D"/>
    <w:rsid w:val="002C3CAE"/>
    <w:rsid w:val="002E2FAA"/>
    <w:rsid w:val="002E6BD1"/>
    <w:rsid w:val="003263B2"/>
    <w:rsid w:val="0033462A"/>
    <w:rsid w:val="003741B0"/>
    <w:rsid w:val="00380517"/>
    <w:rsid w:val="003A1B10"/>
    <w:rsid w:val="003B68EF"/>
    <w:rsid w:val="003C7446"/>
    <w:rsid w:val="00416F39"/>
    <w:rsid w:val="00421E9D"/>
    <w:rsid w:val="00433A55"/>
    <w:rsid w:val="004725D9"/>
    <w:rsid w:val="004726B8"/>
    <w:rsid w:val="0051315F"/>
    <w:rsid w:val="00552D21"/>
    <w:rsid w:val="005823AD"/>
    <w:rsid w:val="005B20FF"/>
    <w:rsid w:val="0060676F"/>
    <w:rsid w:val="006143D3"/>
    <w:rsid w:val="006B37BF"/>
    <w:rsid w:val="006B62FC"/>
    <w:rsid w:val="006E71E1"/>
    <w:rsid w:val="007210C0"/>
    <w:rsid w:val="00761FDE"/>
    <w:rsid w:val="007A13AF"/>
    <w:rsid w:val="007C4CC9"/>
    <w:rsid w:val="00806BBA"/>
    <w:rsid w:val="00813232"/>
    <w:rsid w:val="008338F9"/>
    <w:rsid w:val="008546AD"/>
    <w:rsid w:val="0086290B"/>
    <w:rsid w:val="00891901"/>
    <w:rsid w:val="008A69A3"/>
    <w:rsid w:val="009179CC"/>
    <w:rsid w:val="0092263B"/>
    <w:rsid w:val="00922CD1"/>
    <w:rsid w:val="00973BBD"/>
    <w:rsid w:val="00A24F24"/>
    <w:rsid w:val="00A366F1"/>
    <w:rsid w:val="00A40E65"/>
    <w:rsid w:val="00A609FF"/>
    <w:rsid w:val="00A901C2"/>
    <w:rsid w:val="00B22344"/>
    <w:rsid w:val="00C344F5"/>
    <w:rsid w:val="00C64A28"/>
    <w:rsid w:val="00CC3FFC"/>
    <w:rsid w:val="00CD4409"/>
    <w:rsid w:val="00CD4BAF"/>
    <w:rsid w:val="00CD684B"/>
    <w:rsid w:val="00D51D42"/>
    <w:rsid w:val="00D51E64"/>
    <w:rsid w:val="00D57997"/>
    <w:rsid w:val="00D65D5E"/>
    <w:rsid w:val="00D87C1D"/>
    <w:rsid w:val="00DA6C40"/>
    <w:rsid w:val="00DF2B28"/>
    <w:rsid w:val="00E30B83"/>
    <w:rsid w:val="00E93D16"/>
    <w:rsid w:val="00EB61BE"/>
    <w:rsid w:val="00EF72D9"/>
    <w:rsid w:val="00F6512A"/>
    <w:rsid w:val="00F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BF"/>
  </w:style>
  <w:style w:type="paragraph" w:styleId="Footer">
    <w:name w:val="footer"/>
    <w:basedOn w:val="Normal"/>
    <w:link w:val="FooterChar"/>
    <w:uiPriority w:val="99"/>
    <w:unhideWhenUsed/>
    <w:rsid w:val="006B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BF"/>
  </w:style>
  <w:style w:type="paragraph" w:styleId="BalloonText">
    <w:name w:val="Balloon Text"/>
    <w:basedOn w:val="Normal"/>
    <w:link w:val="BalloonTextChar"/>
    <w:uiPriority w:val="99"/>
    <w:semiHidden/>
    <w:unhideWhenUsed/>
    <w:rsid w:val="002E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CE82-402A-4FC2-8444-D206DF68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dsredic</cp:lastModifiedBy>
  <cp:revision>2</cp:revision>
  <cp:lastPrinted>2017-02-16T21:02:00Z</cp:lastPrinted>
  <dcterms:created xsi:type="dcterms:W3CDTF">2017-02-17T06:42:00Z</dcterms:created>
  <dcterms:modified xsi:type="dcterms:W3CDTF">2017-02-17T06:42:00Z</dcterms:modified>
</cp:coreProperties>
</file>